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2F" w:rsidRPr="0014532F" w:rsidRDefault="0014532F" w:rsidP="0014532F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14532F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交流电源LED照明保护技术分析</w:t>
      </w:r>
    </w:p>
    <w:p w:rsidR="0014532F" w:rsidRDefault="0014532F" w:rsidP="0014532F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14532F" w:rsidRDefault="0014532F" w:rsidP="0014532F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 新的散热增强型MOV可说明保护很多低功率系统免受由过流、过温和过压故障造成的损坏，包括雷击、静电放电(ESD)浪涌、中性丢失、错误的输入电压和电源感应。这些器件有助于为交流电源</w:t>
      </w:r>
      <w:hyperlink r:id="rId4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LED照明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系统提供保护，如图1所示。</w:t>
      </w:r>
    </w:p>
    <w:p w:rsidR="0014532F" w:rsidRDefault="0014532F" w:rsidP="0014532F">
      <w:pPr>
        <w:pStyle w:val="a3"/>
        <w:spacing w:before="180" w:beforeAutospacing="0" w:after="180" w:afterAutospacing="0" w:line="37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838575" cy="1847850"/>
            <wp:effectExtent l="19050" t="0" r="9525" b="0"/>
            <wp:docPr id="1" name="图片 1" descr="http://www.cnledw.com/collection/2012032714064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ledw.com/collection/20120327140644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2F" w:rsidRDefault="0014532F" w:rsidP="0014532F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   集成器件有助于减少元件数量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>    在正常的运行条件下，施加在MOV上的交流线路电压将不会超过该器件的最大交流方均根电压(VAC RMS)额定值，而且假设只要瞬态能量不超过MOV的最高额定值，短时间瞬态事件就可以被钳位元在一个合适的电压水准。但是，持续异常的过电压/有限电流条件(如中性丢失)可能导致MOV进入热失控状态。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 xml:space="preserve">    通常通过与MOV串联放置一个热切断(TCO)器件来保护MOV免受过热损坏。典型的线路电压瞬态保护方案也可集成一个过流保护元件(如保险丝)，来保护系统免受由超过预定水  准的过流超载所造成的损坏。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 xml:space="preserve">   过流条件和热失控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 xml:space="preserve">    泰科电子的交流2Pro.器件将一个高分子聚合物正温度系数(PPTC)元件和一个MOV元件集成在一个热保护器件里，以便在过流或过压情况下提供可重定功能。这种集成器件的方法可帮助制造商满足IEC61000-4-5和IEC60950等行业要求。</w:t>
      </w:r>
    </w:p>
    <w:p w:rsidR="0014532F" w:rsidRDefault="0014532F" w:rsidP="0014532F">
      <w:pPr>
        <w:pStyle w:val="a3"/>
        <w:spacing w:before="180" w:beforeAutospacing="0" w:after="180" w:afterAutospacing="0" w:line="375" w:lineRule="atLeast"/>
        <w:ind w:firstLineChars="150" w:firstLine="31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 未受保护的标准MOV元件通常被限制在275VAC RMS，以针对通用的输入电压范围。在中性损失的条件下，它们可能会因过热而产生负面结果，即使在电路的上游已使用了保险丝或电源电阻。</w:t>
      </w:r>
    </w:p>
    <w:p w:rsidR="0014532F" w:rsidRDefault="0014532F" w:rsidP="0014532F">
      <w:pPr>
        <w:pStyle w:val="a3"/>
        <w:spacing w:before="180" w:beforeAutospacing="0" w:after="180" w:afterAutospacing="0" w:line="375" w:lineRule="atLeast"/>
        <w:ind w:firstLineChars="20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AC 2Pro器件中的PPTC元件有助于防止热失控，保持变阻器表面温度低于150°C和防止器件达到由过压瞬变所造成的不安全温度。</w:t>
      </w:r>
    </w:p>
    <w:p w:rsidR="0014532F" w:rsidRDefault="0014532F" w:rsidP="0014532F">
      <w:pPr>
        <w:pStyle w:val="a3"/>
        <w:spacing w:before="180" w:beforeAutospacing="0" w:after="180" w:afterAutospacing="0" w:line="375" w:lineRule="atLeast"/>
        <w:ind w:firstLineChars="20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工作原理</w:t>
      </w:r>
    </w:p>
    <w:p w:rsidR="0014532F" w:rsidRDefault="0014532F" w:rsidP="0014532F">
      <w:pPr>
        <w:pStyle w:val="a3"/>
        <w:spacing w:before="180" w:beforeAutospacing="0" w:after="180" w:afterAutospacing="0" w:line="375" w:lineRule="atLeast"/>
        <w:ind w:firstLineChars="20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虽然施加到一个MOV上的交流线路电压通常不会超过该器件的最大持续工作电压额定值，但是有可能发生超出这些限制的过压瞬变。2Pro器件将PPTC技术与MOV集成在一起，当MOV长期处于持续过压情况下时，可提升过流和热保护能力。</w:t>
      </w:r>
    </w:p>
    <w:p w:rsidR="0014532F" w:rsidRDefault="0014532F" w:rsidP="0014532F">
      <w:pPr>
        <w:pStyle w:val="a3"/>
        <w:spacing w:before="180" w:beforeAutospacing="0" w:after="180" w:afterAutospacing="0" w:line="37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629025" cy="1771650"/>
            <wp:effectExtent l="19050" t="0" r="9525" b="0"/>
            <wp:docPr id="2" name="图片 2" descr="http://www.cnledw.com/collection/2012032714064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ledw.com/collection/20120327140644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  <w:t xml:space="preserve">  在过压瞬变的情况下，如图2所示的中性损失事件，2Pro器件中的PPTC元件就会发热、跳脱并进入一种高阻抗状态，从而说明降低MOV器件失效的风险。</w:t>
      </w:r>
    </w:p>
    <w:p w:rsidR="00B250C0" w:rsidRDefault="0014532F"/>
    <w:sectPr w:rsidR="00B250C0" w:rsidSect="003A7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32F"/>
    <w:rsid w:val="0014532F"/>
    <w:rsid w:val="003A71C6"/>
    <w:rsid w:val="00695A86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C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3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532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53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53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532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lighting.cnledw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2014-11-30T03:46:00Z</dcterms:created>
  <dcterms:modified xsi:type="dcterms:W3CDTF">2014-11-30T03:47:00Z</dcterms:modified>
</cp:coreProperties>
</file>