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AF" w:rsidRPr="00450047" w:rsidRDefault="00450047" w:rsidP="001D4CAF">
      <w:pPr>
        <w:pStyle w:val="1"/>
        <w:spacing w:before="0" w:beforeAutospacing="0" w:after="0" w:afterAutospacing="0"/>
        <w:jc w:val="center"/>
        <w:rPr>
          <w:color w:val="000000"/>
          <w:sz w:val="36"/>
          <w:szCs w:val="39"/>
        </w:rPr>
      </w:pPr>
      <w:r w:rsidRPr="00450047">
        <w:rPr>
          <w:rFonts w:hint="eastAsia"/>
          <w:color w:val="000000"/>
          <w:sz w:val="36"/>
          <w:szCs w:val="39"/>
        </w:rPr>
        <w:t>基于DSP嵌入式技术的智能刹车控制系统电路设计</w:t>
      </w:r>
    </w:p>
    <w:p w:rsidR="001D4CAF" w:rsidRPr="001D4CAF" w:rsidRDefault="001D4CAF" w:rsidP="001D4CAF">
      <w:pPr>
        <w:pStyle w:val="a3"/>
        <w:shd w:val="clear" w:color="auto" w:fill="FFFFFF"/>
        <w:spacing w:before="300" w:line="378" w:lineRule="atLeast"/>
        <w:rPr>
          <w:rFonts w:hint="eastAsia"/>
          <w:color w:val="000000"/>
          <w:sz w:val="21"/>
          <w:szCs w:val="21"/>
        </w:rPr>
      </w:pPr>
      <w:r w:rsidRPr="001D4CAF">
        <w:rPr>
          <w:rFonts w:hint="eastAsia"/>
          <w:color w:val="000000"/>
          <w:sz w:val="21"/>
          <w:szCs w:val="21"/>
        </w:rPr>
        <w:t xml:space="preserve">　硬件电路设计上采用DSP 芯片和外围电路构成速度捕获电路，电机驱动控制器采用微控制芯片和外围电路构成了电流采样、</w:t>
      </w:r>
      <w:bookmarkStart w:id="0" w:name="_GoBack"/>
      <w:bookmarkEnd w:id="0"/>
      <w:r w:rsidRPr="001D4CAF">
        <w:rPr>
          <w:rFonts w:hint="eastAsia"/>
          <w:color w:val="000000"/>
          <w:sz w:val="21"/>
          <w:szCs w:val="21"/>
        </w:rPr>
        <w:t>过流保护、压力调节等电路，利用CPLD实现无刷直流电机的转子位置信号的逻辑换相。赛车刹车控制器是由防滑控制器和电机驱动控制器组成。两个控制器都是以DSP芯片为核心。防滑控制器主要是以滑移率为控制对象，输出给定的刹车压力，以 DSP芯片为CPU，外加赛车和机轮速度信号调理电路等。电机驱动控制器主要是调节刹车压力大小，并且控制电动机电流大小，也是以DSP芯片为CPU，再加外围电路电动机电流反馈调理电路、过流保护电路、刹车压力调理电路、四组三相全桥逆变电路等构成电机驱动控制器。</w:t>
      </w:r>
    </w:p>
    <w:p w:rsidR="001D4CAF" w:rsidRPr="001D4CAF" w:rsidRDefault="001D4CAF" w:rsidP="001D4CAF">
      <w:pPr>
        <w:pStyle w:val="a3"/>
        <w:shd w:val="clear" w:color="auto" w:fill="FFFFFF"/>
        <w:spacing w:before="300" w:line="378" w:lineRule="atLeast"/>
        <w:rPr>
          <w:rFonts w:hint="eastAsia"/>
          <w:color w:val="000000"/>
          <w:sz w:val="21"/>
          <w:szCs w:val="21"/>
        </w:rPr>
      </w:pPr>
      <w:r w:rsidRPr="001D4CAF">
        <w:rPr>
          <w:rFonts w:hint="eastAsia"/>
          <w:color w:val="000000"/>
          <w:sz w:val="21"/>
          <w:szCs w:val="21"/>
        </w:rPr>
        <w:t xml:space="preserve">　　信号处理电路：赛车防滑控制器主要是以滑移率为控制对象，防止赛车打滑，由滑移率的偏差大小调节后输出压力参考值，以跟踪给定的滑移率大小。防滑控制器上必须有赛车前轮和刹车机轮速度信号的调理电路，主要是为了得到反馈的滑移率。赛车速度信号是以自由滚动的赛车前轮速度信号代替。在赛车的前轮与刹车机轮上都装有测速传感器，当轮子转动时，测速传感器会产生正弦波形式的交流信号，机轮每转动一圈，测速传感器发出50个周期的正弦交流信号。正弦交流信号的振幅随轮子速度的变化而变化，其信号为偏压2.5V，峰值为0.3V，最大信号幅值不超过5V的正弦波信号。</w:t>
      </w:r>
    </w:p>
    <w:p w:rsidR="001D4CAF" w:rsidRPr="001D4CAF" w:rsidRDefault="00450047" w:rsidP="001D4CAF">
      <w:pPr>
        <w:pStyle w:val="a3"/>
        <w:shd w:val="clear" w:color="auto" w:fill="FFFFFF"/>
        <w:spacing w:before="300" w:line="378" w:lineRule="atLeast"/>
        <w:rPr>
          <w:color w:val="000000"/>
          <w:sz w:val="21"/>
          <w:szCs w:val="21"/>
        </w:rPr>
      </w:pPr>
      <w:r>
        <w:rPr>
          <w:noProof/>
          <w:color w:val="000000"/>
          <w:sz w:val="21"/>
          <w:szCs w:val="21"/>
        </w:rPr>
        <w:drawing>
          <wp:inline distT="0" distB="0" distL="0" distR="0">
            <wp:extent cx="4810125" cy="27622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29085151645.png"/>
                    <pic:cNvPicPr/>
                  </pic:nvPicPr>
                  <pic:blipFill>
                    <a:blip r:embed="rId5">
                      <a:extLst>
                        <a:ext uri="{28A0092B-C50C-407E-A947-70E740481C1C}">
                          <a14:useLocalDpi xmlns:a14="http://schemas.microsoft.com/office/drawing/2010/main" val="0"/>
                        </a:ext>
                      </a:extLst>
                    </a:blip>
                    <a:stretch>
                      <a:fillRect/>
                    </a:stretch>
                  </pic:blipFill>
                  <pic:spPr>
                    <a:xfrm>
                      <a:off x="0" y="0"/>
                      <a:ext cx="4810125" cy="2762250"/>
                    </a:xfrm>
                    <a:prstGeom prst="rect">
                      <a:avLst/>
                    </a:prstGeom>
                  </pic:spPr>
                </pic:pic>
              </a:graphicData>
            </a:graphic>
          </wp:inline>
        </w:drawing>
      </w:r>
    </w:p>
    <w:p w:rsidR="001D4CAF" w:rsidRDefault="001D4CAF" w:rsidP="00450047">
      <w:pPr>
        <w:pStyle w:val="a3"/>
        <w:shd w:val="clear" w:color="auto" w:fill="FFFFFF"/>
        <w:spacing w:before="300" w:line="378" w:lineRule="atLeast"/>
        <w:ind w:firstLine="420"/>
        <w:rPr>
          <w:rFonts w:hint="eastAsia"/>
          <w:color w:val="000000"/>
          <w:sz w:val="21"/>
          <w:szCs w:val="21"/>
        </w:rPr>
      </w:pPr>
      <w:r w:rsidRPr="001D4CAF">
        <w:rPr>
          <w:rFonts w:hint="eastAsia"/>
          <w:color w:val="000000"/>
          <w:sz w:val="21"/>
          <w:szCs w:val="21"/>
        </w:rPr>
        <w:t>电流采样及过流保护电路：无刷直流电动机的电流是通过功率驱动电路母线上的电阻进行检测的。母线上面的电阻是由两个0.01Ω的功率电阻并联，采样电路是通过这两个并联的采样电阻进行电流采样的，采样电阻将电流信号转换为电压信号，电压信号送到电流监控芯片进行放大，然后经过由OPA2344构成二阶有源滤波电路滤波，最后得电流反馈信号，直接送到A/D转换器。</w:t>
      </w:r>
    </w:p>
    <w:p w:rsidR="001D4CAF" w:rsidRPr="001D4CAF" w:rsidRDefault="00450047" w:rsidP="00450047">
      <w:pPr>
        <w:pStyle w:val="a3"/>
        <w:shd w:val="clear" w:color="auto" w:fill="FFFFFF"/>
        <w:spacing w:before="300" w:line="378" w:lineRule="atLeast"/>
        <w:ind w:firstLine="420"/>
        <w:rPr>
          <w:color w:val="000000"/>
          <w:sz w:val="21"/>
          <w:szCs w:val="21"/>
        </w:rPr>
      </w:pPr>
      <w:r>
        <w:rPr>
          <w:rFonts w:hint="eastAsia"/>
          <w:noProof/>
          <w:color w:val="000000"/>
          <w:sz w:val="21"/>
          <w:szCs w:val="21"/>
        </w:rPr>
        <w:lastRenderedPageBreak/>
        <w:drawing>
          <wp:inline distT="0" distB="0" distL="0" distR="0" wp14:anchorId="645484BE" wp14:editId="19755D7E">
            <wp:extent cx="5274310" cy="222250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29085152161.png"/>
                    <pic:cNvPicPr/>
                  </pic:nvPicPr>
                  <pic:blipFill>
                    <a:blip r:embed="rId6">
                      <a:extLst>
                        <a:ext uri="{28A0092B-C50C-407E-A947-70E740481C1C}">
                          <a14:useLocalDpi xmlns:a14="http://schemas.microsoft.com/office/drawing/2010/main" val="0"/>
                        </a:ext>
                      </a:extLst>
                    </a:blip>
                    <a:stretch>
                      <a:fillRect/>
                    </a:stretch>
                  </pic:blipFill>
                  <pic:spPr>
                    <a:xfrm>
                      <a:off x="0" y="0"/>
                      <a:ext cx="5274310" cy="2222500"/>
                    </a:xfrm>
                    <a:prstGeom prst="rect">
                      <a:avLst/>
                    </a:prstGeom>
                  </pic:spPr>
                </pic:pic>
              </a:graphicData>
            </a:graphic>
          </wp:inline>
        </w:drawing>
      </w:r>
    </w:p>
    <w:p w:rsidR="001D4CAF" w:rsidRPr="001D4CAF" w:rsidRDefault="001D4CAF" w:rsidP="001D4CAF">
      <w:pPr>
        <w:pStyle w:val="a3"/>
        <w:shd w:val="clear" w:color="auto" w:fill="FFFFFF"/>
        <w:spacing w:before="300" w:line="378" w:lineRule="atLeast"/>
        <w:rPr>
          <w:color w:val="000000"/>
          <w:sz w:val="21"/>
          <w:szCs w:val="21"/>
        </w:rPr>
      </w:pPr>
      <w:r w:rsidRPr="001D4CAF">
        <w:rPr>
          <w:rFonts w:hint="eastAsia"/>
          <w:color w:val="000000"/>
          <w:sz w:val="21"/>
          <w:szCs w:val="21"/>
        </w:rPr>
        <w:t xml:space="preserve">　　硬件过流保护电路，对系统的正常工作起到很重要的作用，主要是对功率器件MOSFET和电动机的保护。系统还带有软件保护功能，过流信号OVCURX送到 DSP的输入引脚，当OVCUR为高电平时，DSP会产生电机控制转动信号ENABLE关断逻辑信号，使电机停转。芯片IR2130自身带有过流保护功能。</w:t>
      </w:r>
    </w:p>
    <w:p w:rsidR="001D4CAF" w:rsidRPr="001D4CAF" w:rsidRDefault="001D4CAF" w:rsidP="001D4CAF">
      <w:pPr>
        <w:pStyle w:val="a3"/>
        <w:shd w:val="clear" w:color="auto" w:fill="FFFFFF"/>
        <w:spacing w:before="300" w:line="378" w:lineRule="atLeast"/>
        <w:rPr>
          <w:rFonts w:hint="eastAsia"/>
          <w:color w:val="000000"/>
          <w:sz w:val="21"/>
          <w:szCs w:val="21"/>
        </w:rPr>
      </w:pPr>
      <w:r w:rsidRPr="001D4CAF">
        <w:rPr>
          <w:rFonts w:hint="eastAsia"/>
          <w:color w:val="000000"/>
          <w:sz w:val="21"/>
          <w:szCs w:val="21"/>
        </w:rPr>
        <w:t xml:space="preserve">　　完成了赛车刹车控制系统的设计，主要是硬件设计和控制策略研究。设计方面采用高速的DSP芯片和CPLD并设计其外围的电路。系统还设计了以IR2130为核心的驱动电路，电流信号硬件放大电路、滤波电路和保护电路，压力信号的放大电路和滤波电路，赛车速度和机轮速度的处理电路等等。控制策略方面采用模糊控制调节PID参数。</w:t>
      </w:r>
    </w:p>
    <w:p w:rsidR="00C454B2" w:rsidRPr="001D4CAF" w:rsidRDefault="00C454B2" w:rsidP="001D4CAF">
      <w:pPr>
        <w:pStyle w:val="a3"/>
        <w:shd w:val="clear" w:color="auto" w:fill="FFFFFF"/>
        <w:spacing w:before="300" w:beforeAutospacing="0" w:after="0" w:afterAutospacing="0" w:line="378" w:lineRule="atLeast"/>
      </w:pPr>
    </w:p>
    <w:sectPr w:rsidR="00C454B2" w:rsidRPr="001D4C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AF"/>
    <w:rsid w:val="001D4CAF"/>
    <w:rsid w:val="00450047"/>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D4C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4CAF"/>
    <w:rPr>
      <w:rFonts w:ascii="宋体" w:eastAsia="宋体" w:hAnsi="宋体" w:cs="宋体"/>
      <w:b/>
      <w:bCs/>
      <w:kern w:val="36"/>
      <w:sz w:val="48"/>
      <w:szCs w:val="48"/>
    </w:rPr>
  </w:style>
  <w:style w:type="paragraph" w:styleId="a3">
    <w:name w:val="Normal (Web)"/>
    <w:basedOn w:val="a"/>
    <w:uiPriority w:val="99"/>
    <w:unhideWhenUsed/>
    <w:rsid w:val="001D4C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4CAF"/>
    <w:rPr>
      <w:color w:val="0000FF"/>
      <w:u w:val="single"/>
    </w:rPr>
  </w:style>
  <w:style w:type="character" w:customStyle="1" w:styleId="apple-converted-space">
    <w:name w:val="apple-converted-space"/>
    <w:basedOn w:val="a0"/>
    <w:rsid w:val="001D4CAF"/>
  </w:style>
  <w:style w:type="character" w:styleId="a5">
    <w:name w:val="Strong"/>
    <w:basedOn w:val="a0"/>
    <w:uiPriority w:val="22"/>
    <w:qFormat/>
    <w:rsid w:val="001D4CAF"/>
    <w:rPr>
      <w:b/>
      <w:bCs/>
    </w:rPr>
  </w:style>
  <w:style w:type="paragraph" w:styleId="a6">
    <w:name w:val="Balloon Text"/>
    <w:basedOn w:val="a"/>
    <w:link w:val="Char"/>
    <w:uiPriority w:val="99"/>
    <w:semiHidden/>
    <w:unhideWhenUsed/>
    <w:rsid w:val="001D4CAF"/>
    <w:rPr>
      <w:sz w:val="18"/>
      <w:szCs w:val="18"/>
    </w:rPr>
  </w:style>
  <w:style w:type="character" w:customStyle="1" w:styleId="Char">
    <w:name w:val="批注框文本 Char"/>
    <w:basedOn w:val="a0"/>
    <w:link w:val="a6"/>
    <w:uiPriority w:val="99"/>
    <w:semiHidden/>
    <w:rsid w:val="001D4C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D4C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4CAF"/>
    <w:rPr>
      <w:rFonts w:ascii="宋体" w:eastAsia="宋体" w:hAnsi="宋体" w:cs="宋体"/>
      <w:b/>
      <w:bCs/>
      <w:kern w:val="36"/>
      <w:sz w:val="48"/>
      <w:szCs w:val="48"/>
    </w:rPr>
  </w:style>
  <w:style w:type="paragraph" w:styleId="a3">
    <w:name w:val="Normal (Web)"/>
    <w:basedOn w:val="a"/>
    <w:uiPriority w:val="99"/>
    <w:unhideWhenUsed/>
    <w:rsid w:val="001D4C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4CAF"/>
    <w:rPr>
      <w:color w:val="0000FF"/>
      <w:u w:val="single"/>
    </w:rPr>
  </w:style>
  <w:style w:type="character" w:customStyle="1" w:styleId="apple-converted-space">
    <w:name w:val="apple-converted-space"/>
    <w:basedOn w:val="a0"/>
    <w:rsid w:val="001D4CAF"/>
  </w:style>
  <w:style w:type="character" w:styleId="a5">
    <w:name w:val="Strong"/>
    <w:basedOn w:val="a0"/>
    <w:uiPriority w:val="22"/>
    <w:qFormat/>
    <w:rsid w:val="001D4CAF"/>
    <w:rPr>
      <w:b/>
      <w:bCs/>
    </w:rPr>
  </w:style>
  <w:style w:type="paragraph" w:styleId="a6">
    <w:name w:val="Balloon Text"/>
    <w:basedOn w:val="a"/>
    <w:link w:val="Char"/>
    <w:uiPriority w:val="99"/>
    <w:semiHidden/>
    <w:unhideWhenUsed/>
    <w:rsid w:val="001D4CAF"/>
    <w:rPr>
      <w:sz w:val="18"/>
      <w:szCs w:val="18"/>
    </w:rPr>
  </w:style>
  <w:style w:type="character" w:customStyle="1" w:styleId="Char">
    <w:name w:val="批注框文本 Char"/>
    <w:basedOn w:val="a0"/>
    <w:link w:val="a6"/>
    <w:uiPriority w:val="99"/>
    <w:semiHidden/>
    <w:rsid w:val="001D4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147">
      <w:bodyDiv w:val="1"/>
      <w:marLeft w:val="0"/>
      <w:marRight w:val="0"/>
      <w:marTop w:val="0"/>
      <w:marBottom w:val="0"/>
      <w:divBdr>
        <w:top w:val="none" w:sz="0" w:space="0" w:color="auto"/>
        <w:left w:val="none" w:sz="0" w:space="0" w:color="auto"/>
        <w:bottom w:val="none" w:sz="0" w:space="0" w:color="auto"/>
        <w:right w:val="none" w:sz="0" w:space="0" w:color="auto"/>
      </w:divBdr>
    </w:div>
    <w:div w:id="613247560">
      <w:bodyDiv w:val="1"/>
      <w:marLeft w:val="0"/>
      <w:marRight w:val="0"/>
      <w:marTop w:val="0"/>
      <w:marBottom w:val="0"/>
      <w:divBdr>
        <w:top w:val="none" w:sz="0" w:space="0" w:color="auto"/>
        <w:left w:val="none" w:sz="0" w:space="0" w:color="auto"/>
        <w:bottom w:val="none" w:sz="0" w:space="0" w:color="auto"/>
        <w:right w:val="none" w:sz="0" w:space="0" w:color="auto"/>
      </w:divBdr>
    </w:div>
    <w:div w:id="13723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160</Words>
  <Characters>912</Characters>
  <Application>Microsoft Office Word</Application>
  <DocSecurity>0</DocSecurity>
  <Lines>7</Lines>
  <Paragraphs>2</Paragraphs>
  <ScaleCrop>false</ScaleCrop>
  <Company>china</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2015-01-13T03:13:00Z</dcterms:created>
  <dcterms:modified xsi:type="dcterms:W3CDTF">2015-01-13T03:28:00Z</dcterms:modified>
</cp:coreProperties>
</file>