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5F" w:rsidRPr="004D475F" w:rsidRDefault="004D475F" w:rsidP="004D475F">
      <w:pPr>
        <w:widowControl/>
        <w:jc w:val="center"/>
        <w:outlineLvl w:val="0"/>
        <w:rPr>
          <w:rFonts w:ascii="宋体" w:eastAsia="宋体" w:hAnsi="宋体" w:cs="宋体"/>
          <w:b/>
          <w:bCs/>
          <w:color w:val="000000"/>
          <w:kern w:val="36"/>
          <w:sz w:val="39"/>
          <w:szCs w:val="39"/>
        </w:rPr>
      </w:pPr>
      <w:bookmarkStart w:id="0" w:name="_GoBack"/>
      <w:r w:rsidRPr="004D475F">
        <w:rPr>
          <w:rFonts w:ascii="宋体" w:eastAsia="宋体" w:hAnsi="宋体" w:cs="宋体" w:hint="eastAsia"/>
          <w:b/>
          <w:bCs/>
          <w:color w:val="000000"/>
          <w:kern w:val="36"/>
          <w:sz w:val="39"/>
          <w:szCs w:val="39"/>
        </w:rPr>
        <w:t>采用ARM高分辨率压电陶瓷D/A电路设计</w:t>
      </w:r>
    </w:p>
    <w:bookmarkEnd w:id="0"/>
    <w:p w:rsidR="004D475F" w:rsidRDefault="004D475F" w:rsidP="004D475F">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根据压电陶瓷微位移器对驱动电源的需求，设计了压电驱动电源系统的方案。该方案先介绍了电源系统中的数字电路部分和模拟电路部分，并对驱动电源的精度与稳定性进行了分析与改进。最后对驱动电源的性能进行了实验验证。实验结果表明：该设计方案的电源输出电压噪声低于0.43 mV、输出最大非线性误差低于0.024%、分辨率可达1.44 mV，能够满足高分辨率微位移定位系统中静态定位控制的需求。</w:t>
      </w:r>
    </w:p>
    <w:p w:rsidR="004D475F" w:rsidRDefault="004D475F" w:rsidP="004D475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压电陶瓷驱动器（PZT）是微位移平台的核心，其主要原理是利用压电陶瓷的逆压电效应产生形变，从而驱动执行元件发生微位移。压电陶瓷驱动器具有分辨率高、响应频率快、推力大和体积小等优点，在航空航天、机器人、</w:t>
      </w:r>
      <w:proofErr w:type="gramStart"/>
      <w:r>
        <w:rPr>
          <w:rFonts w:hint="eastAsia"/>
          <w:color w:val="000000"/>
          <w:sz w:val="21"/>
          <w:szCs w:val="21"/>
        </w:rPr>
        <w:t>微机电</w:t>
      </w:r>
      <w:proofErr w:type="gramEnd"/>
      <w:r>
        <w:rPr>
          <w:rFonts w:hint="eastAsia"/>
          <w:color w:val="000000"/>
          <w:sz w:val="21"/>
          <w:szCs w:val="21"/>
        </w:rPr>
        <w:t>系统、精密加工以及生物工程等领域中得到了广泛的应用。然而压电陶瓷驱动器的应用离不开性能良好的压电陶瓷驱动电源。要实现纳米级定位的应用，压电陶瓷驱动电源的输出电压需要在一定范围内连续可调，同电压分辨率需要达到毫伏级。因此压电陶瓷驱动电源技术已成为压电微位移平台中的关键技术。</w:t>
      </w:r>
    </w:p>
    <w:p w:rsidR="004D475F" w:rsidRDefault="004D475F" w:rsidP="004D475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D/A 电路设计</w:t>
      </w:r>
    </w:p>
    <w:p w:rsidR="004D475F" w:rsidRDefault="004D475F" w:rsidP="004D475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由于压电驱动电源要求输出电压范围为0~100 V，分辨率达到毫伏级，所以D/A 的分辨率需达到亚毫伏级。本设计采用AD5781作为D/A 器件。AD5781是一款SPI 接口的18位高精度转换器， 输出电压范围-10~10 V，提供±0.5 LSB INL，±0.5 LSB DNL 和7.5 </w:t>
      </w:r>
      <w:proofErr w:type="spellStart"/>
      <w:r>
        <w:rPr>
          <w:rFonts w:hint="eastAsia"/>
          <w:color w:val="000000"/>
          <w:sz w:val="21"/>
          <w:szCs w:val="21"/>
        </w:rPr>
        <w:t>nV</w:t>
      </w:r>
      <w:proofErr w:type="spellEnd"/>
      <w:r>
        <w:rPr>
          <w:rFonts w:hint="eastAsia"/>
          <w:color w:val="000000"/>
          <w:sz w:val="21"/>
          <w:szCs w:val="21"/>
        </w:rPr>
        <w:t>/Hz 噪声频谱密度。另外，</w:t>
      </w:r>
      <w:r w:rsidRPr="004D475F">
        <w:rPr>
          <w:rFonts w:hint="eastAsia"/>
          <w:color w:val="000000"/>
          <w:sz w:val="21"/>
          <w:szCs w:val="21"/>
        </w:rPr>
        <w:t>AD5781</w:t>
      </w:r>
      <w:r>
        <w:rPr>
          <w:rStyle w:val="apple-converted-space"/>
          <w:rFonts w:hint="eastAsia"/>
          <w:color w:val="000000"/>
          <w:sz w:val="21"/>
          <w:szCs w:val="21"/>
        </w:rPr>
        <w:t> </w:t>
      </w:r>
      <w:r>
        <w:rPr>
          <w:rFonts w:hint="eastAsia"/>
          <w:color w:val="000000"/>
          <w:sz w:val="21"/>
          <w:szCs w:val="21"/>
        </w:rPr>
        <w:t>还具有极低的温漂（0.05 ppm/℃）特性。因此，该D/A 转换器芯片特别适合于精密模拟数据的获取与控制。D/A 电路设计如图2 所示。</w:t>
      </w:r>
    </w:p>
    <w:p w:rsidR="004D475F" w:rsidRDefault="004D475F" w:rsidP="004D475F">
      <w:pPr>
        <w:pStyle w:val="a3"/>
        <w:shd w:val="clear" w:color="auto" w:fill="FFFFFF"/>
        <w:spacing w:before="300" w:beforeAutospacing="0" w:after="0" w:afterAutospacing="0" w:line="378" w:lineRule="atLeast"/>
        <w:jc w:val="center"/>
        <w:rPr>
          <w:rFonts w:hint="eastAsia"/>
          <w:color w:val="000000"/>
          <w:sz w:val="21"/>
          <w:szCs w:val="21"/>
        </w:rPr>
      </w:pPr>
      <w:r>
        <w:rPr>
          <w:noProof/>
          <w:color w:val="000000"/>
          <w:sz w:val="21"/>
          <w:szCs w:val="21"/>
        </w:rPr>
        <w:lastRenderedPageBreak/>
        <w:drawing>
          <wp:inline distT="0" distB="0" distL="0" distR="0">
            <wp:extent cx="4600575" cy="3927850"/>
            <wp:effectExtent l="0" t="0" r="0" b="0"/>
            <wp:docPr id="2" name="图片 2" descr="采用ARM高分辨率压电陶瓷D/A电路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采用ARM高分辨率压电陶瓷D/A电路设计"/>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0575" cy="3927850"/>
                    </a:xfrm>
                    <a:prstGeom prst="rect">
                      <a:avLst/>
                    </a:prstGeom>
                    <a:noFill/>
                    <a:ln>
                      <a:noFill/>
                    </a:ln>
                  </pic:spPr>
                </pic:pic>
              </a:graphicData>
            </a:graphic>
          </wp:inline>
        </w:drawing>
      </w:r>
    </w:p>
    <w:p w:rsidR="004D475F" w:rsidRDefault="004D475F" w:rsidP="004D475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在硬件电路设计中，由于AD5781 采用的精密架构，要求强制检测缓冲其电压基准输入，确保达到规定的线性度。因此选择用于缓冲基准输入的放大器应具有低噪声、低温漂和低输入偏置电流特性。这里选用AD8676，AD8676 是一款超精密、36 V、2.8 </w:t>
      </w:r>
      <w:proofErr w:type="spellStart"/>
      <w:r>
        <w:rPr>
          <w:rFonts w:hint="eastAsia"/>
          <w:color w:val="000000"/>
          <w:sz w:val="21"/>
          <w:szCs w:val="21"/>
        </w:rPr>
        <w:t>nV</w:t>
      </w:r>
      <w:proofErr w:type="spellEnd"/>
      <w:r>
        <w:rPr>
          <w:rFonts w:hint="eastAsia"/>
          <w:color w:val="000000"/>
          <w:sz w:val="21"/>
          <w:szCs w:val="21"/>
        </w:rPr>
        <w:t xml:space="preserve">/ Hz 双通道运算放大器，具有0.6 μV/℃低失调漂移和2 </w:t>
      </w:r>
      <w:proofErr w:type="spellStart"/>
      <w:r>
        <w:rPr>
          <w:rFonts w:hint="eastAsia"/>
          <w:color w:val="000000"/>
          <w:sz w:val="21"/>
          <w:szCs w:val="21"/>
        </w:rPr>
        <w:t>nA</w:t>
      </w:r>
      <w:proofErr w:type="spellEnd"/>
      <w:r>
        <w:rPr>
          <w:rFonts w:hint="eastAsia"/>
          <w:color w:val="000000"/>
          <w:sz w:val="21"/>
          <w:szCs w:val="21"/>
        </w:rPr>
        <w:t xml:space="preserve"> 输入偏置电流，因而能为AD5781提供精密电压基准。通过下拉电阻将AD5781的CLR 和LDAC 引脚电平拉低，用于设置AD5781为DAC 二进制寄存器编码格式和配置输出在SYNC 的上升沿更新。在ARM 端的软件设计中，</w:t>
      </w:r>
      <w:proofErr w:type="gramStart"/>
      <w:r>
        <w:rPr>
          <w:rFonts w:hint="eastAsia"/>
          <w:color w:val="000000"/>
          <w:sz w:val="21"/>
          <w:szCs w:val="21"/>
        </w:rPr>
        <w:t>除正确</w:t>
      </w:r>
      <w:proofErr w:type="gramEnd"/>
      <w:r>
        <w:rPr>
          <w:rFonts w:hint="eastAsia"/>
          <w:color w:val="000000"/>
          <w:sz w:val="21"/>
          <w:szCs w:val="21"/>
        </w:rPr>
        <w:t>配置</w:t>
      </w:r>
      <w:r w:rsidRPr="004D475F">
        <w:rPr>
          <w:rFonts w:hint="eastAsia"/>
          <w:color w:val="000000"/>
          <w:sz w:val="21"/>
          <w:szCs w:val="21"/>
        </w:rPr>
        <w:t>AD5781</w:t>
      </w:r>
      <w:r>
        <w:rPr>
          <w:rFonts w:hint="eastAsia"/>
          <w:color w:val="000000"/>
          <w:sz w:val="21"/>
          <w:szCs w:val="21"/>
        </w:rPr>
        <w:t>的相关寄存器外，还应正确配置SPI的时钟相位、时钟极性和通信模式。</w:t>
      </w:r>
    </w:p>
    <w:p w:rsidR="004D475F" w:rsidRDefault="004D475F" w:rsidP="004D475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线性放大电路设计</w:t>
      </w:r>
    </w:p>
    <w:p w:rsidR="004D475F" w:rsidRDefault="004D475F" w:rsidP="004D475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从工程角度考虑，由于干扰源的存在，会使系统的稳定性发生变化，导致系统发生震荡。因此保证控制系统具有一定的抗干扰性的方法是使系统具有一定的稳定裕度即相角裕度。由于实际电路中存在杂散电容，其中放大器反向输入端的对地电容对系统的稳定性有较大的影响。如图6所示，采用C5和C6补偿反向端的杂散电容。从系统函数的角度看，即构成超前校正，增加开环系统的开环截止频率，从事增加系统带宽提高响应速度。PA78有两对相位补偿引脚，通过外部的RC 网络对放大器内部的零极点进行补偿。通过PA78的数据表可知，PA78内部的零极点位于高频段。根据控制系统抗噪声能力的需求，配置RC 网络使高频段的幅值特性曲线迅速衰减，从而提高系统的抗干扰能力。图中，R4，C1与R5，C2构成RC 补偿网络。</w:t>
      </w:r>
    </w:p>
    <w:p w:rsidR="004D475F" w:rsidRDefault="004D475F" w:rsidP="004D475F">
      <w:pPr>
        <w:pStyle w:val="a3"/>
        <w:shd w:val="clear" w:color="auto" w:fill="FFFFFF"/>
        <w:spacing w:before="300" w:beforeAutospacing="0" w:after="0" w:afterAutospacing="0" w:line="378" w:lineRule="atLeast"/>
        <w:jc w:val="center"/>
        <w:rPr>
          <w:rFonts w:hint="eastAsia"/>
          <w:color w:val="000000"/>
          <w:sz w:val="21"/>
          <w:szCs w:val="21"/>
        </w:rPr>
      </w:pPr>
      <w:r>
        <w:rPr>
          <w:noProof/>
          <w:color w:val="000000"/>
          <w:sz w:val="21"/>
          <w:szCs w:val="21"/>
        </w:rPr>
        <w:lastRenderedPageBreak/>
        <w:drawing>
          <wp:inline distT="0" distB="0" distL="0" distR="0">
            <wp:extent cx="5343525" cy="3135392"/>
            <wp:effectExtent l="0" t="0" r="0" b="8255"/>
            <wp:docPr id="1" name="图片 1" descr="采用ARM高分辨率压电陶瓷D/A电路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采用ARM高分辨率压电陶瓷D/A电路设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3135392"/>
                    </a:xfrm>
                    <a:prstGeom prst="rect">
                      <a:avLst/>
                    </a:prstGeom>
                    <a:noFill/>
                    <a:ln>
                      <a:noFill/>
                    </a:ln>
                  </pic:spPr>
                </pic:pic>
              </a:graphicData>
            </a:graphic>
          </wp:inline>
        </w:drawing>
      </w:r>
    </w:p>
    <w:p w:rsidR="004D475F" w:rsidRDefault="004D475F" w:rsidP="004D475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此外电路中C3的作用是防止输出信号下降沿的振动引起的干扰；R10起到偏置电阻的作用，将电源电流注入到放大器的输出级，提高PA78的驱动能力。将PI 控制器的参数分别设置为KP=10、KI=0.02;超前校正补偿电容分别为12 pF 和220 </w:t>
      </w:r>
      <w:proofErr w:type="spellStart"/>
      <w:r>
        <w:rPr>
          <w:rFonts w:hint="eastAsia"/>
          <w:color w:val="000000"/>
          <w:sz w:val="21"/>
          <w:szCs w:val="21"/>
        </w:rPr>
        <w:t>pF;RC</w:t>
      </w:r>
      <w:proofErr w:type="spellEnd"/>
      <w:r>
        <w:rPr>
          <w:rFonts w:hint="eastAsia"/>
          <w:color w:val="000000"/>
          <w:sz w:val="21"/>
          <w:szCs w:val="21"/>
        </w:rPr>
        <w:t xml:space="preserve"> 补偿网络为R=10 kΩ、C=22 </w:t>
      </w:r>
      <w:proofErr w:type="spellStart"/>
      <w:r>
        <w:rPr>
          <w:rFonts w:hint="eastAsia"/>
          <w:color w:val="000000"/>
          <w:sz w:val="21"/>
          <w:szCs w:val="21"/>
        </w:rPr>
        <w:t>pF.</w:t>
      </w:r>
      <w:proofErr w:type="spellEnd"/>
      <w:r>
        <w:rPr>
          <w:rFonts w:hint="eastAsia"/>
          <w:color w:val="000000"/>
          <w:sz w:val="21"/>
          <w:szCs w:val="21"/>
        </w:rPr>
        <w:t>利用线性放大电路的Spice 模型进行仿真得到幅频特性和相频特性曲线如图所示。从图中观察可得，放大系统的带宽可达100 kHz，从而保证了系统良好的动态特性，同时</w:t>
      </w:r>
      <w:proofErr w:type="gramStart"/>
      <w:r>
        <w:rPr>
          <w:rFonts w:hint="eastAsia"/>
          <w:color w:val="000000"/>
          <w:sz w:val="21"/>
          <w:szCs w:val="21"/>
        </w:rPr>
        <w:t>相角裕度</w:t>
      </w:r>
      <w:proofErr w:type="gramEnd"/>
      <w:r>
        <w:rPr>
          <w:rFonts w:hint="eastAsia"/>
          <w:color w:val="000000"/>
          <w:sz w:val="21"/>
          <w:szCs w:val="21"/>
        </w:rPr>
        <w:t>6使系统具有较高的稳定性。</w:t>
      </w:r>
    </w:p>
    <w:p w:rsidR="00C454B2" w:rsidRPr="004D475F" w:rsidRDefault="00C454B2"/>
    <w:sectPr w:rsidR="00C454B2" w:rsidRPr="004D4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5F"/>
    <w:rsid w:val="004D475F"/>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D47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D475F"/>
    <w:rPr>
      <w:rFonts w:ascii="宋体" w:eastAsia="宋体" w:hAnsi="宋体" w:cs="宋体"/>
      <w:b/>
      <w:bCs/>
      <w:kern w:val="36"/>
      <w:sz w:val="48"/>
      <w:szCs w:val="48"/>
    </w:rPr>
  </w:style>
  <w:style w:type="paragraph" w:styleId="a3">
    <w:name w:val="Normal (Web)"/>
    <w:basedOn w:val="a"/>
    <w:uiPriority w:val="99"/>
    <w:semiHidden/>
    <w:unhideWhenUsed/>
    <w:rsid w:val="004D47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475F"/>
    <w:rPr>
      <w:b/>
      <w:bCs/>
    </w:rPr>
  </w:style>
  <w:style w:type="character" w:styleId="a5">
    <w:name w:val="Hyperlink"/>
    <w:basedOn w:val="a0"/>
    <w:uiPriority w:val="99"/>
    <w:semiHidden/>
    <w:unhideWhenUsed/>
    <w:rsid w:val="004D475F"/>
    <w:rPr>
      <w:color w:val="0000FF"/>
      <w:u w:val="single"/>
    </w:rPr>
  </w:style>
  <w:style w:type="character" w:customStyle="1" w:styleId="apple-converted-space">
    <w:name w:val="apple-converted-space"/>
    <w:basedOn w:val="a0"/>
    <w:rsid w:val="004D475F"/>
  </w:style>
  <w:style w:type="paragraph" w:styleId="a6">
    <w:name w:val="Balloon Text"/>
    <w:basedOn w:val="a"/>
    <w:link w:val="Char"/>
    <w:uiPriority w:val="99"/>
    <w:semiHidden/>
    <w:unhideWhenUsed/>
    <w:rsid w:val="004D475F"/>
    <w:rPr>
      <w:sz w:val="18"/>
      <w:szCs w:val="18"/>
    </w:rPr>
  </w:style>
  <w:style w:type="character" w:customStyle="1" w:styleId="Char">
    <w:name w:val="批注框文本 Char"/>
    <w:basedOn w:val="a0"/>
    <w:link w:val="a6"/>
    <w:uiPriority w:val="99"/>
    <w:semiHidden/>
    <w:rsid w:val="004D47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D47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D475F"/>
    <w:rPr>
      <w:rFonts w:ascii="宋体" w:eastAsia="宋体" w:hAnsi="宋体" w:cs="宋体"/>
      <w:b/>
      <w:bCs/>
      <w:kern w:val="36"/>
      <w:sz w:val="48"/>
      <w:szCs w:val="48"/>
    </w:rPr>
  </w:style>
  <w:style w:type="paragraph" w:styleId="a3">
    <w:name w:val="Normal (Web)"/>
    <w:basedOn w:val="a"/>
    <w:uiPriority w:val="99"/>
    <w:semiHidden/>
    <w:unhideWhenUsed/>
    <w:rsid w:val="004D47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475F"/>
    <w:rPr>
      <w:b/>
      <w:bCs/>
    </w:rPr>
  </w:style>
  <w:style w:type="character" w:styleId="a5">
    <w:name w:val="Hyperlink"/>
    <w:basedOn w:val="a0"/>
    <w:uiPriority w:val="99"/>
    <w:semiHidden/>
    <w:unhideWhenUsed/>
    <w:rsid w:val="004D475F"/>
    <w:rPr>
      <w:color w:val="0000FF"/>
      <w:u w:val="single"/>
    </w:rPr>
  </w:style>
  <w:style w:type="character" w:customStyle="1" w:styleId="apple-converted-space">
    <w:name w:val="apple-converted-space"/>
    <w:basedOn w:val="a0"/>
    <w:rsid w:val="004D475F"/>
  </w:style>
  <w:style w:type="paragraph" w:styleId="a6">
    <w:name w:val="Balloon Text"/>
    <w:basedOn w:val="a"/>
    <w:link w:val="Char"/>
    <w:uiPriority w:val="99"/>
    <w:semiHidden/>
    <w:unhideWhenUsed/>
    <w:rsid w:val="004D475F"/>
    <w:rPr>
      <w:sz w:val="18"/>
      <w:szCs w:val="18"/>
    </w:rPr>
  </w:style>
  <w:style w:type="character" w:customStyle="1" w:styleId="Char">
    <w:name w:val="批注框文本 Char"/>
    <w:basedOn w:val="a0"/>
    <w:link w:val="a6"/>
    <w:uiPriority w:val="99"/>
    <w:semiHidden/>
    <w:rsid w:val="004D47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2158">
      <w:bodyDiv w:val="1"/>
      <w:marLeft w:val="0"/>
      <w:marRight w:val="0"/>
      <w:marTop w:val="0"/>
      <w:marBottom w:val="0"/>
      <w:divBdr>
        <w:top w:val="none" w:sz="0" w:space="0" w:color="auto"/>
        <w:left w:val="none" w:sz="0" w:space="0" w:color="auto"/>
        <w:bottom w:val="none" w:sz="0" w:space="0" w:color="auto"/>
        <w:right w:val="none" w:sz="0" w:space="0" w:color="auto"/>
      </w:divBdr>
    </w:div>
    <w:div w:id="476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1388</Characters>
  <Application>Microsoft Office Word</Application>
  <DocSecurity>0</DocSecurity>
  <Lines>11</Lines>
  <Paragraphs>3</Paragraphs>
  <ScaleCrop>false</ScaleCrop>
  <Company>china</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2014-12-25T03:19:00Z</dcterms:created>
  <dcterms:modified xsi:type="dcterms:W3CDTF">2014-12-25T03:20:00Z</dcterms:modified>
</cp:coreProperties>
</file>