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A98" w:rsidRPr="008D5A98" w:rsidRDefault="008D5A98" w:rsidP="008D5A98">
      <w:pPr>
        <w:pStyle w:val="a3"/>
        <w:jc w:val="center"/>
        <w:rPr>
          <w:rFonts w:ascii="黑体" w:eastAsia="黑体" w:hint="eastAsia"/>
          <w:sz w:val="32"/>
          <w:szCs w:val="32"/>
        </w:rPr>
      </w:pPr>
      <w:r w:rsidRPr="008D5A98">
        <w:rPr>
          <w:rFonts w:ascii="黑体" w:eastAsia="黑体" w:hint="eastAsia"/>
          <w:sz w:val="32"/>
          <w:szCs w:val="32"/>
        </w:rPr>
        <w:t>可穿戴医疗设备的光电血脉搏氧传感器方案</w:t>
      </w:r>
    </w:p>
    <w:p w:rsidR="008D5A98" w:rsidRDefault="008D5A98" w:rsidP="008D5A98">
      <w:pPr>
        <w:pStyle w:val="a3"/>
      </w:pPr>
      <w:r>
        <w:t xml:space="preserve">　　反射式光电脉搏血氧传感器LST1308把红光(波长940nm)和红光(波长660nm)两个LED和环境光检查IC集成在一个封装，封装尺寸小，外围元器件少，适用于智能穿戴设备和家庭健康脉搏血氧仪及脉搏波血压计等医疗设备。</w:t>
      </w:r>
    </w:p>
    <w:p w:rsidR="008D5A98" w:rsidRDefault="008D5A98" w:rsidP="008D5A98">
      <w:pPr>
        <w:pStyle w:val="a3"/>
      </w:pPr>
      <w:r>
        <w:t xml:space="preserve">　　</w:t>
      </w:r>
      <w:r>
        <w:rPr>
          <w:rStyle w:val="a4"/>
        </w:rPr>
        <w:t>光电血脉搏氧传感器方案概要</w:t>
      </w:r>
    </w:p>
    <w:p w:rsidR="008D5A98" w:rsidRDefault="008D5A98" w:rsidP="008D5A98">
      <w:pPr>
        <w:pStyle w:val="a3"/>
      </w:pPr>
      <w:r>
        <w:t xml:space="preserve">　　现在普遍使用的脉搏血氧仪的测量原理是用LED和光电晶体管夹住指尖等身体半透明部位，然后测量透过身体后的吸收光谱比率。这种构造存在测量时有压迫感和血流不通等问题。但LST1308反射式光电脉搏血氧传感器把红外光和红光两个LED和环境监测IC集成在一个封装，测量时不用夹住部位，通过测量反射光的吸收光谱就可以达到目的，彻底解决了测量时不快感的问题。</w:t>
      </w:r>
    </w:p>
    <w:p w:rsidR="008D5A98" w:rsidRDefault="008D5A98" w:rsidP="008D5A98">
      <w:pPr>
        <w:pStyle w:val="a3"/>
      </w:pPr>
      <w:r>
        <w:t xml:space="preserve">　　脉搏血氧仪是利用了血液中血红蛋白和氧合血红蛋白对红外光和红光的吸收比率不同，测量动脉血的血氧饱和度的仪器。现在多以测量透过身体部位的红外光和红光为主。</w:t>
      </w:r>
    </w:p>
    <w:p w:rsidR="008D5A98" w:rsidRDefault="008D5A98" w:rsidP="008D5A98">
      <w:pPr>
        <w:pStyle w:val="a3"/>
      </w:pPr>
      <w:r>
        <w:t xml:space="preserve">　</w:t>
      </w:r>
      <w:r>
        <w:rPr>
          <w:rStyle w:val="a4"/>
        </w:rPr>
        <w:t xml:space="preserve">　光电血脉搏氧传感器方案特点</w:t>
      </w:r>
    </w:p>
    <w:p w:rsidR="008D5A98" w:rsidRDefault="008D5A98" w:rsidP="008D5A98">
      <w:pPr>
        <w:pStyle w:val="a3"/>
      </w:pPr>
      <w:r>
        <w:t xml:space="preserve">　　1．有助于智能穿戴及家庭健康脉搏血氧仪的开发</w:t>
      </w:r>
    </w:p>
    <w:p w:rsidR="008D5A98" w:rsidRDefault="008D5A98" w:rsidP="008D5A98">
      <w:pPr>
        <w:pStyle w:val="a3"/>
      </w:pPr>
      <w:r>
        <w:t xml:space="preserve">　　LST1308的工作原理是测量红外光和红光的反射光，所以智能穿戴设备及脉搏血氧仪不用夹住指尖等身体部位，只需要贴上皮肤表面就可以精确测量。</w:t>
      </w:r>
    </w:p>
    <w:p w:rsidR="008D5A98" w:rsidRDefault="008D5A98" w:rsidP="008D5A98">
      <w:pPr>
        <w:pStyle w:val="a3"/>
      </w:pPr>
      <w:r>
        <w:t xml:space="preserve">　　2．采用了脉搏血氧仪要求的发光波长范围</w:t>
      </w:r>
    </w:p>
    <w:p w:rsidR="008D5A98" w:rsidRDefault="008D5A98" w:rsidP="008D5A98">
      <w:pPr>
        <w:pStyle w:val="a3"/>
      </w:pPr>
      <w:r>
        <w:t xml:space="preserve">　　LST1308的发光波长完全符合脉搏血氧仪要求的波长范围，所以测量精度很高。</w:t>
      </w:r>
    </w:p>
    <w:p w:rsidR="008D5A98" w:rsidRDefault="008D5A98" w:rsidP="008D5A98">
      <w:pPr>
        <w:pStyle w:val="a3"/>
      </w:pPr>
      <w:r>
        <w:t xml:space="preserve">　　3．脉搏血氧仪用的2波长光反射器的单片化</w:t>
      </w:r>
    </w:p>
    <w:p w:rsidR="008D5A98" w:rsidRDefault="008D5A98" w:rsidP="008D5A98">
      <w:pPr>
        <w:pStyle w:val="a3"/>
      </w:pPr>
      <w:r>
        <w:t xml:space="preserve">　　4.普通的透射式的发射光源与光敏接收器件的距离相等并且对称布置，接收的是透射光， 这种方法可较好地反映出心律的时间关系， 但不能精确测量出血液容积量的变化； 而反射式血氧脉搏传感器LST1308的发射光源和环境监测IC位于同一侧， 接收的是血液漫反射回来的光， 此信号可以精确地测得血管内容积变化。</w:t>
      </w:r>
    </w:p>
    <w:p w:rsidR="008D5A98" w:rsidRDefault="008D5A98" w:rsidP="008D5A98">
      <w:pPr>
        <w:pStyle w:val="a3"/>
      </w:pPr>
      <w:r>
        <w:rPr>
          <w:rStyle w:val="a4"/>
        </w:rPr>
        <w:t xml:space="preserve">　　光电血脉搏氧传感器方案应用</w:t>
      </w:r>
    </w:p>
    <w:p w:rsidR="008D5A98" w:rsidRDefault="008D5A98" w:rsidP="008D5A98">
      <w:pPr>
        <w:pStyle w:val="a3"/>
      </w:pPr>
      <w:r>
        <w:t xml:space="preserve">　　1.智能穿戴设备手表手环。</w:t>
      </w:r>
    </w:p>
    <w:p w:rsidR="008D5A98" w:rsidRDefault="008D5A98" w:rsidP="008D5A98">
      <w:pPr>
        <w:pStyle w:val="a3"/>
      </w:pPr>
      <w:r>
        <w:t xml:space="preserve">　　2.智能手机，平板电脑。</w:t>
      </w:r>
    </w:p>
    <w:p w:rsidR="008D5A98" w:rsidRDefault="008D5A98" w:rsidP="008D5A98">
      <w:pPr>
        <w:pStyle w:val="a3"/>
      </w:pPr>
      <w:r>
        <w:t xml:space="preserve">　　3.家庭健康设备。</w:t>
      </w:r>
    </w:p>
    <w:p w:rsidR="0039175F" w:rsidRPr="008D5A98" w:rsidRDefault="008D5A98" w:rsidP="008D5A98">
      <w:pPr>
        <w:pStyle w:val="a3"/>
        <w:rPr>
          <w:rFonts w:hint="eastAsia"/>
        </w:rPr>
      </w:pPr>
      <w:r>
        <w:lastRenderedPageBreak/>
        <w:t xml:space="preserve">　　4.脉搏血氧仪器 脉搏血压计等</w:t>
      </w:r>
    </w:p>
    <w:sectPr w:rsidR="0039175F" w:rsidRPr="008D5A98" w:rsidSect="0039175F">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5FE" w:rsidRDefault="001735FE" w:rsidP="008D5A98">
      <w:r>
        <w:separator/>
      </w:r>
    </w:p>
  </w:endnote>
  <w:endnote w:type="continuationSeparator" w:id="1">
    <w:p w:rsidR="001735FE" w:rsidRDefault="001735FE" w:rsidP="008D5A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5FE" w:rsidRDefault="001735FE" w:rsidP="008D5A98">
      <w:r>
        <w:separator/>
      </w:r>
    </w:p>
  </w:footnote>
  <w:footnote w:type="continuationSeparator" w:id="1">
    <w:p w:rsidR="001735FE" w:rsidRDefault="001735FE" w:rsidP="008D5A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A98" w:rsidRDefault="008D5A98">
    <w:pPr>
      <w:pStyle w:val="a5"/>
    </w:pPr>
    <w:r>
      <w:rPr>
        <w:rFonts w:hint="eastAsia"/>
      </w:rPr>
      <w:t>OFweek</w:t>
    </w:r>
    <w:r>
      <w:rPr>
        <w:rFonts w:hint="eastAsia"/>
      </w:rPr>
      <w:t>可穿戴设备网</w:t>
    </w:r>
  </w:p>
  <w:p w:rsidR="008D5A98" w:rsidRDefault="008D5A9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5A98"/>
    <w:rsid w:val="001735FE"/>
    <w:rsid w:val="0039175F"/>
    <w:rsid w:val="008D5A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7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5A9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D5A98"/>
    <w:rPr>
      <w:b/>
      <w:bCs/>
    </w:rPr>
  </w:style>
  <w:style w:type="paragraph" w:styleId="a5">
    <w:name w:val="header"/>
    <w:basedOn w:val="a"/>
    <w:link w:val="Char"/>
    <w:uiPriority w:val="99"/>
    <w:unhideWhenUsed/>
    <w:rsid w:val="008D5A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D5A98"/>
    <w:rPr>
      <w:sz w:val="18"/>
      <w:szCs w:val="18"/>
    </w:rPr>
  </w:style>
  <w:style w:type="paragraph" w:styleId="a6">
    <w:name w:val="footer"/>
    <w:basedOn w:val="a"/>
    <w:link w:val="Char0"/>
    <w:uiPriority w:val="99"/>
    <w:semiHidden/>
    <w:unhideWhenUsed/>
    <w:rsid w:val="008D5A9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D5A98"/>
    <w:rPr>
      <w:sz w:val="18"/>
      <w:szCs w:val="18"/>
    </w:rPr>
  </w:style>
  <w:style w:type="paragraph" w:styleId="a7">
    <w:name w:val="Balloon Text"/>
    <w:basedOn w:val="a"/>
    <w:link w:val="Char1"/>
    <w:uiPriority w:val="99"/>
    <w:semiHidden/>
    <w:unhideWhenUsed/>
    <w:rsid w:val="008D5A98"/>
    <w:rPr>
      <w:sz w:val="18"/>
      <w:szCs w:val="18"/>
    </w:rPr>
  </w:style>
  <w:style w:type="character" w:customStyle="1" w:styleId="Char1">
    <w:name w:val="批注框文本 Char"/>
    <w:basedOn w:val="a0"/>
    <w:link w:val="a7"/>
    <w:uiPriority w:val="99"/>
    <w:semiHidden/>
    <w:rsid w:val="008D5A98"/>
    <w:rPr>
      <w:sz w:val="18"/>
      <w:szCs w:val="18"/>
    </w:rPr>
  </w:style>
</w:styles>
</file>

<file path=word/webSettings.xml><?xml version="1.0" encoding="utf-8"?>
<w:webSettings xmlns:r="http://schemas.openxmlformats.org/officeDocument/2006/relationships" xmlns:w="http://schemas.openxmlformats.org/wordprocessingml/2006/main">
  <w:divs>
    <w:div w:id="11517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77C28-0E92-438D-B374-E03D745E4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123</Words>
  <Characters>706</Characters>
  <Application>Microsoft Office Word</Application>
  <DocSecurity>0</DocSecurity>
  <Lines>5</Lines>
  <Paragraphs>1</Paragraphs>
  <ScaleCrop>false</ScaleCrop>
  <Company>Microsoft</Company>
  <LinksUpToDate>false</LinksUpToDate>
  <CharactersWithSpaces>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2014-12-24T07:38:00Z</dcterms:created>
  <dcterms:modified xsi:type="dcterms:W3CDTF">2014-12-24T07:43:00Z</dcterms:modified>
</cp:coreProperties>
</file>