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C14" w:rsidRPr="00BD2C14" w:rsidRDefault="00BD2C14" w:rsidP="00DF3730">
      <w:pPr>
        <w:autoSpaceDE w:val="0"/>
        <w:autoSpaceDN w:val="0"/>
        <w:adjustRightInd w:val="0"/>
        <w:jc w:val="left"/>
        <w:rPr>
          <w:rFonts w:ascii="Arial" w:eastAsia="黑体" w:hAnsi="Arial" w:cs="DFHeiW5"/>
          <w:b/>
          <w:color w:val="002060"/>
          <w:kern w:val="0"/>
          <w:sz w:val="40"/>
          <w:szCs w:val="36"/>
        </w:rPr>
      </w:pPr>
      <w:r w:rsidRPr="00BD2C14">
        <w:rPr>
          <w:rFonts w:ascii="Arial" w:eastAsia="黑体" w:hAnsi="Arial" w:cs="DFHeiW5" w:hint="eastAsia"/>
          <w:b/>
          <w:color w:val="002060"/>
          <w:kern w:val="0"/>
          <w:sz w:val="40"/>
          <w:szCs w:val="36"/>
        </w:rPr>
        <w:t>测量能耗</w:t>
      </w:r>
      <w:r w:rsidRPr="00BD2C14">
        <w:rPr>
          <w:rFonts w:ascii="Arial" w:eastAsia="黑体" w:hAnsi="Arial" w:cs="DFHeiW5" w:hint="eastAsia"/>
          <w:b/>
          <w:color w:val="002060"/>
          <w:kern w:val="0"/>
          <w:sz w:val="40"/>
          <w:szCs w:val="36"/>
        </w:rPr>
        <w:t xml:space="preserve"> </w:t>
      </w:r>
      <w:r w:rsidRPr="00BD2C14">
        <w:rPr>
          <w:rFonts w:ascii="Arial" w:eastAsia="黑体" w:hAnsi="Arial" w:cs="DFHeiW5" w:hint="eastAsia"/>
          <w:b/>
          <w:color w:val="002060"/>
          <w:kern w:val="0"/>
          <w:sz w:val="40"/>
          <w:szCs w:val="36"/>
        </w:rPr>
        <w:t>管理能源</w:t>
      </w:r>
    </w:p>
    <w:p w:rsidR="00BD2C14" w:rsidRDefault="00BD2C14" w:rsidP="00DF3730">
      <w:pPr>
        <w:autoSpaceDE w:val="0"/>
        <w:autoSpaceDN w:val="0"/>
        <w:adjustRightInd w:val="0"/>
        <w:jc w:val="left"/>
        <w:rPr>
          <w:rFonts w:ascii="Arial" w:eastAsia="黑体" w:hAnsi="Arial" w:cs="DFHeiW5"/>
          <w:kern w:val="0"/>
          <w:sz w:val="36"/>
          <w:szCs w:val="36"/>
        </w:rPr>
      </w:pPr>
      <w:r>
        <w:rPr>
          <w:noProof/>
        </w:rPr>
        <w:drawing>
          <wp:inline distT="0" distB="0" distL="0" distR="0" wp14:anchorId="177AD606" wp14:editId="5E715A0D">
            <wp:extent cx="5486400" cy="1720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486400" cy="1720215"/>
                    </a:xfrm>
                    <a:prstGeom prst="rect">
                      <a:avLst/>
                    </a:prstGeom>
                  </pic:spPr>
                </pic:pic>
              </a:graphicData>
            </a:graphic>
          </wp:inline>
        </w:drawing>
      </w:r>
    </w:p>
    <w:p w:rsidR="005358AB" w:rsidRPr="005358AB" w:rsidRDefault="005358AB" w:rsidP="005358AB">
      <w:pPr>
        <w:rPr>
          <w:rFonts w:ascii="Arial" w:eastAsia="黑体" w:hAnsi="Arial" w:cs="DTLArgoT-Regular"/>
          <w:kern w:val="0"/>
          <w:szCs w:val="16"/>
        </w:rPr>
      </w:pPr>
      <w:r w:rsidRPr="005358AB">
        <w:rPr>
          <w:rFonts w:ascii="Arial" w:eastAsia="黑体" w:hAnsi="Arial" w:cs="DTLArgoT-Regular" w:hint="eastAsia"/>
          <w:kern w:val="0"/>
          <w:szCs w:val="16"/>
        </w:rPr>
        <w:t>要实现最佳的能源使用，工厂需要解决诸多大大小小的问题。而想要发掘出过程中潜在的节能机会，关键就是测量设备。只有精确测量，才能高效管理。</w:t>
      </w:r>
    </w:p>
    <w:p w:rsidR="005358AB" w:rsidRDefault="005358AB" w:rsidP="005358AB">
      <w:pPr>
        <w:rPr>
          <w:rFonts w:ascii="Arial" w:eastAsia="黑体" w:hAnsi="Arial" w:cs="DTLArgoT-Regular"/>
          <w:kern w:val="0"/>
          <w:szCs w:val="16"/>
        </w:rPr>
      </w:pPr>
    </w:p>
    <w:p w:rsidR="005358AB" w:rsidRDefault="00BD2C14" w:rsidP="005358AB">
      <w:pPr>
        <w:rPr>
          <w:rFonts w:ascii="Arial" w:eastAsia="黑体" w:hAnsi="Arial" w:cs="DTLArgoT-Regular"/>
          <w:kern w:val="0"/>
          <w:szCs w:val="16"/>
        </w:rPr>
      </w:pPr>
      <w:r>
        <w:rPr>
          <w:noProof/>
        </w:rPr>
        <w:drawing>
          <wp:anchor distT="0" distB="0" distL="114300" distR="114300" simplePos="0" relativeHeight="251663360" behindDoc="1" locked="0" layoutInCell="1" allowOverlap="1" wp14:anchorId="12195AD7" wp14:editId="71BEA1D9">
            <wp:simplePos x="0" y="0"/>
            <wp:positionH relativeFrom="column">
              <wp:posOffset>3810</wp:posOffset>
            </wp:positionH>
            <wp:positionV relativeFrom="paragraph">
              <wp:posOffset>59055</wp:posOffset>
            </wp:positionV>
            <wp:extent cx="2981325" cy="2054860"/>
            <wp:effectExtent l="0" t="0" r="9525" b="2540"/>
            <wp:wrapTight wrapText="bothSides">
              <wp:wrapPolygon edited="0">
                <wp:start x="0" y="0"/>
                <wp:lineTo x="0" y="21426"/>
                <wp:lineTo x="21531" y="21426"/>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981325" cy="2054860"/>
                    </a:xfrm>
                    <a:prstGeom prst="rect">
                      <a:avLst/>
                    </a:prstGeom>
                  </pic:spPr>
                </pic:pic>
              </a:graphicData>
            </a:graphic>
            <wp14:sizeRelH relativeFrom="page">
              <wp14:pctWidth>0</wp14:pctWidth>
            </wp14:sizeRelH>
            <wp14:sizeRelV relativeFrom="page">
              <wp14:pctHeight>0</wp14:pctHeight>
            </wp14:sizeRelV>
          </wp:anchor>
        </w:drawing>
      </w:r>
      <w:r w:rsidR="005358AB" w:rsidRPr="005358AB">
        <w:rPr>
          <w:rFonts w:ascii="Arial" w:eastAsia="黑体" w:hAnsi="Arial" w:cs="DTLArgoT-Regular" w:hint="eastAsia"/>
          <w:kern w:val="0"/>
          <w:szCs w:val="16"/>
        </w:rPr>
        <w:t>过程测量是任何能源管理工作的基础，旨在持续改善能源使用。如果您计划根据</w:t>
      </w:r>
      <w:r w:rsidR="005358AB" w:rsidRPr="005358AB">
        <w:rPr>
          <w:rFonts w:ascii="Arial" w:eastAsia="黑体" w:hAnsi="Arial" w:cs="DTLArgoT-Regular" w:hint="eastAsia"/>
          <w:kern w:val="0"/>
          <w:szCs w:val="16"/>
        </w:rPr>
        <w:t xml:space="preserve"> ISO 50001 </w:t>
      </w:r>
      <w:r w:rsidR="005358AB" w:rsidRPr="005358AB">
        <w:rPr>
          <w:rFonts w:ascii="Arial" w:eastAsia="黑体" w:hAnsi="Arial" w:cs="DTLArgoT-Regular" w:hint="eastAsia"/>
          <w:kern w:val="0"/>
          <w:szCs w:val="16"/>
        </w:rPr>
        <w:t>等行业标准对能源效率进行全面整治，测量和基准设定能够发挥重要作用，想要大幅度削减运营成本和排放量，无需大规模的能源计划。只需在时间和预算允许的范围内，逐次逐过程地实施能源管理的最佳实践。经过累积，细小的改善也能在短时间内节省大量成本。</w:t>
      </w:r>
    </w:p>
    <w:p w:rsidR="005358AB" w:rsidRDefault="005358AB" w:rsidP="005358AB">
      <w:pPr>
        <w:rPr>
          <w:rFonts w:ascii="Arial" w:eastAsia="黑体" w:hAnsi="Arial" w:cs="DTLArgoT-Regular"/>
          <w:kern w:val="0"/>
          <w:szCs w:val="16"/>
        </w:rPr>
      </w:pPr>
    </w:p>
    <w:p w:rsidR="005358AB" w:rsidRDefault="005358AB" w:rsidP="005358AB">
      <w:pPr>
        <w:rPr>
          <w:rFonts w:ascii="Arial" w:eastAsia="黑体" w:hAnsi="Arial" w:cs="DTLArgoT-Regular"/>
          <w:kern w:val="0"/>
          <w:szCs w:val="16"/>
        </w:rPr>
      </w:pPr>
    </w:p>
    <w:p w:rsidR="005358AB" w:rsidRPr="005358AB" w:rsidRDefault="000A4BC9" w:rsidP="005358AB">
      <w:pPr>
        <w:rPr>
          <w:rFonts w:ascii="Arial" w:eastAsia="黑体" w:hAnsi="Arial" w:cs="DTLArgoT-Regular"/>
          <w:b/>
          <w:kern w:val="0"/>
          <w:szCs w:val="16"/>
        </w:rPr>
      </w:pPr>
      <w:r>
        <w:rPr>
          <w:rFonts w:ascii="Arial" w:eastAsia="黑体" w:hAnsi="Arial" w:cs="DTLArgoT-Regular" w:hint="eastAsia"/>
          <w:b/>
          <w:kern w:val="0"/>
          <w:szCs w:val="16"/>
        </w:rPr>
        <w:t>精准的测量设备能帮助</w:t>
      </w:r>
      <w:r w:rsidR="005358AB" w:rsidRPr="005358AB">
        <w:rPr>
          <w:rFonts w:ascii="Arial" w:eastAsia="黑体" w:hAnsi="Arial" w:cs="DTLArgoT-Regular" w:hint="eastAsia"/>
          <w:b/>
          <w:kern w:val="0"/>
          <w:szCs w:val="16"/>
        </w:rPr>
        <w:t>做出更好和更明智的能源管理决策</w:t>
      </w:r>
    </w:p>
    <w:p w:rsidR="005358AB" w:rsidRDefault="005358AB" w:rsidP="005358AB">
      <w:pPr>
        <w:rPr>
          <w:rFonts w:ascii="Arial" w:eastAsia="黑体" w:hAnsi="Arial" w:cs="DTLArgoT-Regular"/>
          <w:kern w:val="0"/>
          <w:szCs w:val="16"/>
        </w:rPr>
      </w:pPr>
      <w:r w:rsidRPr="005358AB">
        <w:rPr>
          <w:rFonts w:ascii="Arial" w:eastAsia="黑体" w:hAnsi="Arial" w:cs="DTLArgoT-Regular" w:hint="eastAsia"/>
          <w:kern w:val="0"/>
          <w:szCs w:val="16"/>
        </w:rPr>
        <w:t>测量设备若不可靠，有效地管理能源使用几乎是不可能的。若完全不进行测量，则会更糟糕。</w:t>
      </w:r>
    </w:p>
    <w:p w:rsidR="005358AB" w:rsidRDefault="005358AB" w:rsidP="005358AB">
      <w:pPr>
        <w:rPr>
          <w:rFonts w:ascii="Arial" w:eastAsia="黑体" w:hAnsi="Arial" w:cs="DTLArgoT-Regular"/>
          <w:kern w:val="0"/>
          <w:szCs w:val="16"/>
        </w:rPr>
      </w:pPr>
    </w:p>
    <w:p w:rsidR="005358AB" w:rsidRPr="005358AB" w:rsidRDefault="005358AB" w:rsidP="005358AB">
      <w:pPr>
        <w:rPr>
          <w:rFonts w:ascii="Arial" w:eastAsia="黑体" w:hAnsi="Arial" w:cs="DTLArgoT-Regular"/>
          <w:b/>
          <w:kern w:val="0"/>
          <w:szCs w:val="16"/>
        </w:rPr>
      </w:pPr>
      <w:r w:rsidRPr="005358AB">
        <w:rPr>
          <w:rFonts w:ascii="Arial" w:eastAsia="黑体" w:hAnsi="Arial" w:cs="DTLArgoT-Regular" w:hint="eastAsia"/>
          <w:b/>
          <w:kern w:val="0"/>
          <w:szCs w:val="16"/>
        </w:rPr>
        <w:t>在</w:t>
      </w:r>
      <w:r w:rsidR="000A4BC9">
        <w:rPr>
          <w:rFonts w:ascii="Arial" w:eastAsia="黑体" w:hAnsi="Arial" w:cs="DTLArgoT-Regular" w:hint="eastAsia"/>
          <w:b/>
          <w:kern w:val="0"/>
          <w:szCs w:val="16"/>
        </w:rPr>
        <w:t>能源</w:t>
      </w:r>
      <w:r w:rsidRPr="005358AB">
        <w:rPr>
          <w:rFonts w:ascii="Arial" w:eastAsia="黑体" w:hAnsi="Arial" w:cs="DTLArgoT-Regular" w:hint="eastAsia"/>
          <w:b/>
          <w:kern w:val="0"/>
          <w:szCs w:val="16"/>
        </w:rPr>
        <w:t>成本增加或不确定的情况下，</w:t>
      </w:r>
      <w:r w:rsidR="000A4BC9">
        <w:rPr>
          <w:rFonts w:ascii="Arial" w:eastAsia="黑体" w:hAnsi="Arial" w:cs="DTLArgoT-Regular" w:hint="eastAsia"/>
          <w:b/>
          <w:kern w:val="0"/>
          <w:szCs w:val="16"/>
        </w:rPr>
        <w:t>如何做到不超</w:t>
      </w:r>
      <w:r w:rsidRPr="005358AB">
        <w:rPr>
          <w:rFonts w:ascii="Arial" w:eastAsia="黑体" w:hAnsi="Arial" w:cs="DTLArgoT-Regular" w:hint="eastAsia"/>
          <w:b/>
          <w:kern w:val="0"/>
          <w:szCs w:val="16"/>
        </w:rPr>
        <w:t>预算</w:t>
      </w:r>
    </w:p>
    <w:p w:rsidR="005358AB" w:rsidRDefault="005358AB" w:rsidP="000A4BC9">
      <w:pPr>
        <w:rPr>
          <w:rFonts w:ascii="Arial" w:eastAsia="黑体" w:hAnsi="Arial" w:cs="DTLArgoT-Regular"/>
          <w:kern w:val="0"/>
          <w:szCs w:val="16"/>
        </w:rPr>
      </w:pPr>
      <w:r w:rsidRPr="005358AB">
        <w:rPr>
          <w:rFonts w:ascii="Arial" w:eastAsia="黑体" w:hAnsi="Arial" w:cs="DTLArgoT-Regular" w:hint="eastAsia"/>
          <w:kern w:val="0"/>
          <w:szCs w:val="16"/>
        </w:rPr>
        <w:t>没人可以准确地预测到未来的能源成本。然而，通过识别并纠正慢性浪费，就能更有效地管理能源成本。在基础设施老化的工厂尤其潜藏着巨大的节能机会。</w:t>
      </w:r>
      <w:r w:rsidR="000A4BC9">
        <w:rPr>
          <w:rFonts w:ascii="Arial" w:eastAsia="黑体" w:hAnsi="Arial" w:cs="DTLArgoT-Regular" w:hint="eastAsia"/>
          <w:kern w:val="0"/>
          <w:szCs w:val="16"/>
        </w:rPr>
        <w:t>精确的智能测量设备</w:t>
      </w:r>
      <w:r w:rsidR="000A4BC9" w:rsidRPr="000A4BC9">
        <w:rPr>
          <w:rFonts w:ascii="Arial" w:eastAsia="黑体" w:hAnsi="Arial" w:cs="DTLArgoT-Regular" w:hint="eastAsia"/>
          <w:kern w:val="0"/>
          <w:szCs w:val="16"/>
        </w:rPr>
        <w:t>能够消除实际能源管理中的诸多不确定性，提供确切的信息，帮助您优化空燃比、处理燃料中英热单位转换中的误差并识别运行最高效的设备，从而确定低效运营、渗漏和损耗中所浪费的能量。</w:t>
      </w:r>
    </w:p>
    <w:p w:rsidR="005358AB" w:rsidRDefault="005358AB" w:rsidP="005358AB">
      <w:pPr>
        <w:rPr>
          <w:rFonts w:ascii="Arial" w:eastAsia="黑体" w:hAnsi="Arial" w:cs="DTLArgoT-Regular"/>
          <w:kern w:val="0"/>
          <w:szCs w:val="16"/>
        </w:rPr>
      </w:pPr>
    </w:p>
    <w:p w:rsidR="005358AB" w:rsidRPr="005358AB" w:rsidRDefault="005358AB" w:rsidP="005358AB">
      <w:pPr>
        <w:rPr>
          <w:rFonts w:ascii="Arial" w:eastAsia="黑体" w:hAnsi="Arial" w:cs="DTLArgoT-Regular"/>
          <w:b/>
          <w:kern w:val="0"/>
          <w:szCs w:val="16"/>
        </w:rPr>
      </w:pPr>
      <w:r w:rsidRPr="005358AB">
        <w:rPr>
          <w:rFonts w:ascii="Arial" w:eastAsia="黑体" w:hAnsi="Arial" w:cs="DTLArgoT-Regular" w:hint="eastAsia"/>
          <w:b/>
          <w:kern w:val="0"/>
          <w:szCs w:val="16"/>
        </w:rPr>
        <w:t>符合法规和环境要求</w:t>
      </w:r>
    </w:p>
    <w:p w:rsidR="000A4BC9" w:rsidRDefault="005358AB" w:rsidP="000A4BC9">
      <w:pPr>
        <w:rPr>
          <w:rFonts w:ascii="Arial" w:eastAsia="黑体" w:hAnsi="Arial" w:cs="DTLArgoT-Regular"/>
          <w:kern w:val="0"/>
          <w:szCs w:val="16"/>
        </w:rPr>
      </w:pPr>
      <w:r w:rsidRPr="005358AB">
        <w:rPr>
          <w:rFonts w:ascii="Arial" w:eastAsia="黑体" w:hAnsi="Arial" w:cs="DTLArgoT-Regular" w:hint="eastAsia"/>
          <w:kern w:val="0"/>
          <w:szCs w:val="16"/>
        </w:rPr>
        <w:t>不合规问题所带来的高额处罚和负面媒体报道能够给公司带来灾难性后果。法规要求不断变化，保持合规并非易事。</w:t>
      </w:r>
      <w:r w:rsidR="000A4BC9" w:rsidRPr="000A4BC9">
        <w:rPr>
          <w:rFonts w:ascii="Arial" w:eastAsia="黑体" w:hAnsi="Arial" w:cs="DTLArgoT-Regular" w:hint="eastAsia"/>
          <w:kern w:val="0"/>
          <w:szCs w:val="16"/>
        </w:rPr>
        <w:t>不知道如何满足最新法规要求？艾默生测量和过程顾问</w:t>
      </w:r>
      <w:r w:rsidR="000A4BC9">
        <w:rPr>
          <w:rFonts w:ascii="Arial" w:eastAsia="黑体" w:hAnsi="Arial" w:cs="DTLArgoT-Regular" w:hint="eastAsia"/>
          <w:kern w:val="0"/>
          <w:szCs w:val="16"/>
        </w:rPr>
        <w:t>可</w:t>
      </w:r>
      <w:r w:rsidR="000A4BC9" w:rsidRPr="000A4BC9">
        <w:rPr>
          <w:rFonts w:ascii="Arial" w:eastAsia="黑体" w:hAnsi="Arial" w:cs="DTLArgoT-Regular" w:hint="eastAsia"/>
          <w:kern w:val="0"/>
          <w:szCs w:val="16"/>
        </w:rPr>
        <w:t>为您提供有关解决方案的建议，帮助您满足法规要求</w:t>
      </w:r>
      <w:r w:rsidR="000A4BC9">
        <w:rPr>
          <w:rFonts w:ascii="Arial" w:eastAsia="黑体" w:hAnsi="Arial" w:cs="DTLArgoT-Regular" w:hint="eastAsia"/>
          <w:kern w:val="0"/>
          <w:szCs w:val="16"/>
        </w:rPr>
        <w:t>。</w:t>
      </w:r>
    </w:p>
    <w:p w:rsidR="005358AB" w:rsidRPr="000A4BC9" w:rsidRDefault="005358AB" w:rsidP="005358AB">
      <w:pPr>
        <w:rPr>
          <w:rFonts w:ascii="Arial" w:eastAsia="黑体" w:hAnsi="Arial" w:cs="DTLArgoT-Regular"/>
          <w:kern w:val="0"/>
          <w:szCs w:val="16"/>
        </w:rPr>
      </w:pPr>
    </w:p>
    <w:p w:rsidR="005358AB" w:rsidRPr="005358AB" w:rsidRDefault="005358AB" w:rsidP="005358AB">
      <w:pPr>
        <w:rPr>
          <w:rFonts w:ascii="Arial" w:eastAsia="黑体" w:hAnsi="Arial" w:cs="DTLArgoT-Regular"/>
          <w:b/>
          <w:kern w:val="0"/>
          <w:szCs w:val="16"/>
        </w:rPr>
      </w:pPr>
      <w:r w:rsidRPr="005358AB">
        <w:rPr>
          <w:rFonts w:ascii="Arial" w:eastAsia="黑体" w:hAnsi="Arial" w:cs="DTLArgoT-Regular" w:hint="eastAsia"/>
          <w:b/>
          <w:kern w:val="0"/>
          <w:szCs w:val="16"/>
        </w:rPr>
        <w:t>不知道从哪里开始？</w:t>
      </w:r>
    </w:p>
    <w:p w:rsidR="005358AB" w:rsidRDefault="005358AB" w:rsidP="005358AB">
      <w:pPr>
        <w:rPr>
          <w:rFonts w:ascii="Arial" w:eastAsia="黑体" w:hAnsi="Arial" w:cs="DTLArgoT-Regular"/>
          <w:kern w:val="0"/>
          <w:szCs w:val="16"/>
        </w:rPr>
      </w:pPr>
      <w:r w:rsidRPr="005358AB">
        <w:rPr>
          <w:rFonts w:ascii="Arial" w:eastAsia="黑体" w:hAnsi="Arial" w:cs="DTLArgoT-Regular" w:hint="eastAsia"/>
          <w:kern w:val="0"/>
          <w:szCs w:val="16"/>
        </w:rPr>
        <w:t>让我们帮助您吧！我们可以针对您工厂内的各个应用，确定您所需的测量、适当的测量位置以及提供测量所需的最佳技术。艾默生过程管理顾问</w:t>
      </w:r>
      <w:r w:rsidR="000A4BC9">
        <w:rPr>
          <w:rFonts w:ascii="Arial" w:eastAsia="黑体" w:hAnsi="Arial" w:cs="DTLArgoT-Regular" w:hint="eastAsia"/>
          <w:kern w:val="0"/>
          <w:szCs w:val="16"/>
        </w:rPr>
        <w:t>可</w:t>
      </w:r>
      <w:r w:rsidRPr="005358AB">
        <w:rPr>
          <w:rFonts w:ascii="Arial" w:eastAsia="黑体" w:hAnsi="Arial" w:cs="DTLArgoT-Regular" w:hint="eastAsia"/>
          <w:kern w:val="0"/>
          <w:szCs w:val="16"/>
        </w:rPr>
        <w:t>与您携手，策划出高效的测量策略，使您能够持续改善整个工厂内耗能的应用和设备。</w:t>
      </w:r>
    </w:p>
    <w:p w:rsidR="005358AB" w:rsidRPr="005358AB" w:rsidRDefault="005358AB" w:rsidP="005358AB">
      <w:pPr>
        <w:rPr>
          <w:rFonts w:ascii="Arial" w:eastAsia="黑体" w:hAnsi="Arial" w:cs="DTLArgoT-Regular"/>
          <w:kern w:val="0"/>
          <w:szCs w:val="16"/>
        </w:rPr>
      </w:pPr>
    </w:p>
    <w:p w:rsidR="005358AB" w:rsidRDefault="005358AB" w:rsidP="005358AB">
      <w:pPr>
        <w:rPr>
          <w:rFonts w:ascii="Arial" w:eastAsia="黑体" w:hAnsi="Arial" w:cs="DTLArgoT-Regular"/>
          <w:kern w:val="0"/>
          <w:szCs w:val="16"/>
        </w:rPr>
      </w:pPr>
    </w:p>
    <w:p w:rsidR="00DF3730" w:rsidRDefault="00FB4692" w:rsidP="005358AB">
      <w:pPr>
        <w:rPr>
          <w:rFonts w:ascii="Arial" w:eastAsia="黑体" w:hAnsi="Arial" w:cs="DTLArgoT-Regular"/>
          <w:b/>
          <w:kern w:val="0"/>
          <w:sz w:val="22"/>
          <w:szCs w:val="16"/>
        </w:rPr>
      </w:pPr>
      <w:r>
        <w:rPr>
          <w:rFonts w:ascii="Arial" w:eastAsia="黑体" w:hAnsi="Arial" w:cs="DFHeiW5" w:hint="eastAsia"/>
          <w:b/>
          <w:noProof/>
          <w:color w:val="002060"/>
          <w:kern w:val="0"/>
          <w:sz w:val="40"/>
          <w:szCs w:val="36"/>
        </w:rPr>
        <w:drawing>
          <wp:anchor distT="0" distB="0" distL="114300" distR="114300" simplePos="0" relativeHeight="251662336" behindDoc="0" locked="0" layoutInCell="1" allowOverlap="1" wp14:anchorId="4EE8F273" wp14:editId="59AA1319">
            <wp:simplePos x="0" y="0"/>
            <wp:positionH relativeFrom="column">
              <wp:posOffset>4994910</wp:posOffset>
            </wp:positionH>
            <wp:positionV relativeFrom="paragraph">
              <wp:posOffset>181610</wp:posOffset>
            </wp:positionV>
            <wp:extent cx="1088390" cy="5930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M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8390" cy="593090"/>
                    </a:xfrm>
                    <a:prstGeom prst="rect">
                      <a:avLst/>
                    </a:prstGeom>
                  </pic:spPr>
                </pic:pic>
              </a:graphicData>
            </a:graphic>
            <wp14:sizeRelH relativeFrom="page">
              <wp14:pctWidth>0</wp14:pctWidth>
            </wp14:sizeRelH>
            <wp14:sizeRelV relativeFrom="page">
              <wp14:pctHeight>0</wp14:pctHeight>
            </wp14:sizeRelV>
          </wp:anchor>
        </w:drawing>
      </w:r>
    </w:p>
    <w:p w:rsidR="00DF3730" w:rsidRDefault="00DF3730" w:rsidP="005358AB">
      <w:pPr>
        <w:rPr>
          <w:rFonts w:ascii="Arial" w:eastAsia="黑体" w:hAnsi="Arial" w:cs="DTLArgoT-Regular"/>
          <w:b/>
          <w:kern w:val="0"/>
          <w:sz w:val="22"/>
          <w:szCs w:val="16"/>
        </w:rPr>
      </w:pPr>
    </w:p>
    <w:p w:rsidR="000A4BC9" w:rsidRPr="000A4BC9" w:rsidRDefault="000A4BC9" w:rsidP="005358AB">
      <w:pPr>
        <w:rPr>
          <w:rFonts w:ascii="Arial" w:eastAsia="黑体" w:hAnsi="Arial" w:cs="DTLArgoT-Regular"/>
          <w:b/>
          <w:kern w:val="0"/>
          <w:sz w:val="22"/>
          <w:szCs w:val="16"/>
        </w:rPr>
      </w:pPr>
      <w:r w:rsidRPr="000A4BC9">
        <w:rPr>
          <w:rFonts w:ascii="Arial" w:eastAsia="黑体" w:hAnsi="Arial" w:cs="DTLArgoT-Regular" w:hint="eastAsia"/>
          <w:b/>
          <w:kern w:val="0"/>
          <w:sz w:val="22"/>
          <w:szCs w:val="16"/>
        </w:rPr>
        <w:lastRenderedPageBreak/>
        <w:t>优化您的工厂</w:t>
      </w:r>
    </w:p>
    <w:p w:rsidR="00DF3730" w:rsidRDefault="00DF3730" w:rsidP="000A4BC9">
      <w:pPr>
        <w:rPr>
          <w:rFonts w:ascii="Arial" w:eastAsia="黑体" w:hAnsi="Arial" w:cs="DTLArgoT-Regular"/>
          <w:kern w:val="0"/>
          <w:szCs w:val="16"/>
        </w:rPr>
      </w:pPr>
    </w:p>
    <w:p w:rsidR="000A4BC9" w:rsidRDefault="0064661C" w:rsidP="000A4BC9">
      <w:pPr>
        <w:rPr>
          <w:rFonts w:ascii="Arial" w:eastAsia="黑体" w:hAnsi="Arial" w:cs="DTLArgoT-Regular"/>
          <w:kern w:val="0"/>
          <w:szCs w:val="16"/>
        </w:rPr>
      </w:pPr>
      <w:r w:rsidRPr="0064661C">
        <w:rPr>
          <w:rFonts w:ascii="Arial" w:eastAsia="黑体" w:hAnsi="Arial" w:cs="DTLArgoT-Regular"/>
          <w:b/>
          <w:noProof/>
          <w:kern w:val="0"/>
          <w:sz w:val="22"/>
          <w:szCs w:val="16"/>
        </w:rPr>
        <mc:AlternateContent>
          <mc:Choice Requires="wps">
            <w:drawing>
              <wp:anchor distT="0" distB="0" distL="114300" distR="114300" simplePos="0" relativeHeight="251661312" behindDoc="0" locked="0" layoutInCell="1" allowOverlap="1" wp14:anchorId="5E782D44" wp14:editId="436D66FD">
                <wp:simplePos x="0" y="0"/>
                <wp:positionH relativeFrom="column">
                  <wp:posOffset>-92075</wp:posOffset>
                </wp:positionH>
                <wp:positionV relativeFrom="paragraph">
                  <wp:posOffset>64770</wp:posOffset>
                </wp:positionV>
                <wp:extent cx="366712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3985"/>
                        </a:xfrm>
                        <a:prstGeom prst="rect">
                          <a:avLst/>
                        </a:prstGeom>
                        <a:solidFill>
                          <a:srgbClr val="FFFFFF"/>
                        </a:solidFill>
                        <a:ln w="9525">
                          <a:noFill/>
                          <a:miter lim="800000"/>
                          <a:headEnd/>
                          <a:tailEnd/>
                        </a:ln>
                      </wps:spPr>
                      <wps:txbx>
                        <w:txbxContent>
                          <w:p w:rsidR="0064661C" w:rsidRPr="0064661C" w:rsidRDefault="0064661C" w:rsidP="0064661C">
                            <w:pPr>
                              <w:rPr>
                                <w:rFonts w:ascii="Arial" w:eastAsia="黑体" w:hAnsi="Arial"/>
                              </w:rPr>
                            </w:pPr>
                            <w:r w:rsidRPr="0064661C">
                              <w:rPr>
                                <w:rFonts w:ascii="Arial" w:eastAsia="黑体" w:hAnsi="Arial" w:hint="eastAsia"/>
                              </w:rPr>
                              <w:t>虽然能源浪费不可完全避免，但通过对温度、压力、液位或流量的测量，我们可以了解运营中的高效或低效之处。理解测量这些变量的必要性和正确的测量位置，对工厂优化而言至关重要。</w:t>
                            </w:r>
                          </w:p>
                          <w:p w:rsidR="0064661C" w:rsidRDefault="0064661C" w:rsidP="0064661C">
                            <w:pPr>
                              <w:rPr>
                                <w:rFonts w:ascii="Arial" w:eastAsia="黑体" w:hAnsi="Arial"/>
                              </w:rPr>
                            </w:pPr>
                          </w:p>
                          <w:p w:rsidR="0064661C" w:rsidRPr="0064661C" w:rsidRDefault="0064661C" w:rsidP="0064661C">
                            <w:pPr>
                              <w:rPr>
                                <w:rFonts w:ascii="Arial" w:eastAsia="黑体" w:hAnsi="Arial"/>
                              </w:rPr>
                            </w:pPr>
                            <w:r w:rsidRPr="0064661C">
                              <w:rPr>
                                <w:rFonts w:ascii="Arial" w:eastAsia="黑体" w:hAnsi="Arial" w:hint="eastAsia"/>
                              </w:rPr>
                              <w:t>在适当的测量位置，</w:t>
                            </w:r>
                            <w:r>
                              <w:rPr>
                                <w:rFonts w:ascii="Arial" w:eastAsia="黑体" w:hAnsi="Arial" w:hint="eastAsia"/>
                              </w:rPr>
                              <w:t>采用适当</w:t>
                            </w:r>
                            <w:r w:rsidRPr="0064661C">
                              <w:rPr>
                                <w:rFonts w:ascii="Arial" w:eastAsia="黑体" w:hAnsi="Arial" w:hint="eastAsia"/>
                              </w:rPr>
                              <w:t>测量产品可以提供您所需的数</w:t>
                            </w:r>
                          </w:p>
                          <w:p w:rsidR="0064661C" w:rsidRPr="0064661C" w:rsidRDefault="0064661C" w:rsidP="0064661C">
                            <w:pPr>
                              <w:rPr>
                                <w:rFonts w:ascii="Arial" w:eastAsia="黑体" w:hAnsi="Arial"/>
                              </w:rPr>
                            </w:pPr>
                            <w:r w:rsidRPr="0064661C">
                              <w:rPr>
                                <w:rFonts w:ascii="Arial" w:eastAsia="黑体" w:hAnsi="Arial" w:hint="eastAsia"/>
                              </w:rPr>
                              <w:t>据，帮助您削减能源成本，达到排放法规要求。让我们来看看一些适当的测量点。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25pt;margin-top:5.1pt;width:288.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" stroked="f">
                <v:textbox style="mso-fit-shape-to-text:t">
                  <w:txbxContent>
                    <w:p w:rsidR="0064661C" w:rsidRPr="0064661C" w:rsidRDefault="0064661C" w:rsidP="0064661C">
                      <w:pPr>
                        <w:rPr>
                          <w:rFonts w:ascii="Arial" w:eastAsia="黑体" w:hAnsi="Arial"/>
                        </w:rPr>
                      </w:pPr>
                      <w:r w:rsidRPr="0064661C">
                        <w:rPr>
                          <w:rFonts w:ascii="Arial" w:eastAsia="黑体" w:hAnsi="Arial" w:hint="eastAsia"/>
                        </w:rPr>
                        <w:t>虽然能源浪费不可完全避免，但通过对温度、压力、液位或流量的测量，我们可以了解运营中的高效或低效之处。理解测量这些变量的必要性和正确的测量位置，对工厂优化而言至关重要。</w:t>
                      </w:r>
                    </w:p>
                    <w:p w:rsidR="0064661C" w:rsidRDefault="0064661C" w:rsidP="0064661C">
                      <w:pPr>
                        <w:rPr>
                          <w:rFonts w:ascii="Arial" w:eastAsia="黑体" w:hAnsi="Arial"/>
                        </w:rPr>
                      </w:pPr>
                    </w:p>
                    <w:p w:rsidR="0064661C" w:rsidRPr="0064661C" w:rsidRDefault="0064661C" w:rsidP="0064661C">
                      <w:pPr>
                        <w:rPr>
                          <w:rFonts w:ascii="Arial" w:eastAsia="黑体" w:hAnsi="Arial"/>
                        </w:rPr>
                      </w:pPr>
                      <w:r w:rsidRPr="0064661C">
                        <w:rPr>
                          <w:rFonts w:ascii="Arial" w:eastAsia="黑体" w:hAnsi="Arial" w:hint="eastAsia"/>
                        </w:rPr>
                        <w:t>在适当的测量位置，</w:t>
                      </w:r>
                      <w:r>
                        <w:rPr>
                          <w:rFonts w:ascii="Arial" w:eastAsia="黑体" w:hAnsi="Arial" w:hint="eastAsia"/>
                        </w:rPr>
                        <w:t>采用适当</w:t>
                      </w:r>
                      <w:r w:rsidRPr="0064661C">
                        <w:rPr>
                          <w:rFonts w:ascii="Arial" w:eastAsia="黑体" w:hAnsi="Arial" w:hint="eastAsia"/>
                        </w:rPr>
                        <w:t>测量产品可以提供您所需的数</w:t>
                      </w:r>
                    </w:p>
                    <w:p w:rsidR="0064661C" w:rsidRPr="0064661C" w:rsidRDefault="0064661C" w:rsidP="0064661C">
                      <w:pPr>
                        <w:rPr>
                          <w:rFonts w:ascii="Arial" w:eastAsia="黑体" w:hAnsi="Arial"/>
                        </w:rPr>
                      </w:pPr>
                      <w:r w:rsidRPr="0064661C">
                        <w:rPr>
                          <w:rFonts w:ascii="Arial" w:eastAsia="黑体" w:hAnsi="Arial" w:hint="eastAsia"/>
                        </w:rPr>
                        <w:t>据，帮助您削减能源成本，达到排放法规要求。让我们来看看一些适当的测量点。</w:t>
                      </w:r>
                    </w:p>
                  </w:txbxContent>
                </v:textbox>
              </v:shape>
            </w:pict>
          </mc:Fallback>
        </mc:AlternateContent>
      </w:r>
      <w:r w:rsidR="000A4BC9">
        <w:rPr>
          <w:noProof/>
        </w:rPr>
        <w:drawing>
          <wp:anchor distT="0" distB="0" distL="114300" distR="114300" simplePos="0" relativeHeight="251658240" behindDoc="0" locked="0" layoutInCell="1" allowOverlap="1" wp14:anchorId="63F194B9" wp14:editId="45E35972">
            <wp:simplePos x="0" y="0"/>
            <wp:positionH relativeFrom="column">
              <wp:posOffset>3810</wp:posOffset>
            </wp:positionH>
            <wp:positionV relativeFrom="paragraph">
              <wp:posOffset>64769</wp:posOffset>
            </wp:positionV>
            <wp:extent cx="6193317" cy="2486117"/>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t="2631"/>
                    <a:stretch/>
                  </pic:blipFill>
                  <pic:spPr bwMode="auto">
                    <a:xfrm>
                      <a:off x="0" y="0"/>
                      <a:ext cx="6201530" cy="24894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58AB" w:rsidRDefault="005358AB" w:rsidP="005358AB">
      <w:pPr>
        <w:rPr>
          <w:rFonts w:ascii="DTLArgoT-Regular" w:eastAsia="DFHeiW5" w:hAnsi="DTLArgoT-Regular" w:cs="DTLArgoT-Regular"/>
          <w:kern w:val="0"/>
          <w:sz w:val="16"/>
          <w:szCs w:val="16"/>
        </w:rPr>
      </w:pPr>
    </w:p>
    <w:p w:rsidR="00DF3730" w:rsidRDefault="00FB4692">
      <w:pPr>
        <w:widowControl/>
        <w:jc w:val="left"/>
      </w:pPr>
      <w:r>
        <w:rPr>
          <w:rFonts w:ascii="Arial" w:eastAsia="黑体" w:hAnsi="Arial" w:cs="DFHeiW5" w:hint="eastAsia"/>
          <w:b/>
          <w:noProof/>
          <w:color w:val="002060"/>
          <w:kern w:val="0"/>
          <w:sz w:val="40"/>
          <w:szCs w:val="36"/>
        </w:rPr>
        <w:drawing>
          <wp:anchor distT="0" distB="0" distL="114300" distR="114300" simplePos="0" relativeHeight="251665408" behindDoc="0" locked="0" layoutInCell="1" allowOverlap="1" wp14:anchorId="6E8BF733" wp14:editId="0A975E29">
            <wp:simplePos x="0" y="0"/>
            <wp:positionH relativeFrom="column">
              <wp:posOffset>5023485</wp:posOffset>
            </wp:positionH>
            <wp:positionV relativeFrom="paragraph">
              <wp:posOffset>8163560</wp:posOffset>
            </wp:positionV>
            <wp:extent cx="1088390" cy="5930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M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8390" cy="593090"/>
                    </a:xfrm>
                    <a:prstGeom prst="rect">
                      <a:avLst/>
                    </a:prstGeom>
                  </pic:spPr>
                </pic:pic>
              </a:graphicData>
            </a:graphic>
            <wp14:sizeRelH relativeFrom="page">
              <wp14:pctWidth>0</wp14:pctWidth>
            </wp14:sizeRelH>
            <wp14:sizeRelV relativeFrom="page">
              <wp14:pctHeight>0</wp14:pctHeight>
            </wp14:sizeRelV>
          </wp:anchor>
        </w:drawing>
      </w:r>
      <w:r w:rsidR="00DF3730">
        <w:rPr>
          <w:noProof/>
        </w:rPr>
        <w:drawing>
          <wp:anchor distT="0" distB="0" distL="114300" distR="114300" simplePos="0" relativeHeight="251659264" behindDoc="1" locked="0" layoutInCell="1" allowOverlap="1" wp14:anchorId="7E30CCA8" wp14:editId="31283527">
            <wp:simplePos x="0" y="0"/>
            <wp:positionH relativeFrom="column">
              <wp:posOffset>3810</wp:posOffset>
            </wp:positionH>
            <wp:positionV relativeFrom="paragraph">
              <wp:posOffset>2152650</wp:posOffset>
            </wp:positionV>
            <wp:extent cx="6191250" cy="4905375"/>
            <wp:effectExtent l="0" t="0" r="0" b="9525"/>
            <wp:wrapThrough wrapText="bothSides">
              <wp:wrapPolygon edited="0">
                <wp:start x="0" y="0"/>
                <wp:lineTo x="0" y="21558"/>
                <wp:lineTo x="21534" y="21558"/>
                <wp:lineTo x="2153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r="764"/>
                    <a:stretch/>
                  </pic:blipFill>
                  <pic:spPr bwMode="auto">
                    <a:xfrm>
                      <a:off x="0" y="0"/>
                      <a:ext cx="6191250" cy="490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3730">
        <w:br w:type="page"/>
      </w:r>
    </w:p>
    <w:p w:rsidR="005358AB" w:rsidRDefault="00DF3730" w:rsidP="005358AB">
      <w:r>
        <w:rPr>
          <w:noProof/>
        </w:rPr>
        <w:lastRenderedPageBreak/>
        <w:drawing>
          <wp:inline distT="0" distB="0" distL="0" distR="0" wp14:anchorId="77D1263B" wp14:editId="06E148ED">
            <wp:extent cx="6093627" cy="54006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68"/>
                    <a:stretch/>
                  </pic:blipFill>
                  <pic:spPr bwMode="auto">
                    <a:xfrm>
                      <a:off x="0" y="0"/>
                      <a:ext cx="6094430" cy="5401387"/>
                    </a:xfrm>
                    <a:prstGeom prst="rect">
                      <a:avLst/>
                    </a:prstGeom>
                    <a:ln>
                      <a:noFill/>
                    </a:ln>
                    <a:extLst>
                      <a:ext uri="{53640926-AAD7-44D8-BBD7-CCE9431645EC}">
                        <a14:shadowObscured xmlns:a14="http://schemas.microsoft.com/office/drawing/2010/main"/>
                      </a:ext>
                    </a:extLst>
                  </pic:spPr>
                </pic:pic>
              </a:graphicData>
            </a:graphic>
          </wp:inline>
        </w:drawing>
      </w:r>
    </w:p>
    <w:p w:rsidR="00DF3730" w:rsidRDefault="00DF3730" w:rsidP="005358AB"/>
    <w:p w:rsidR="00DF3730" w:rsidRPr="00DF3730" w:rsidRDefault="00DF3730" w:rsidP="005358AB">
      <w:pPr>
        <w:rPr>
          <w:rFonts w:ascii="Arial" w:eastAsia="黑体" w:hAnsi="Arial"/>
          <w:b/>
        </w:rPr>
      </w:pPr>
      <w:r w:rsidRPr="00DF3730">
        <w:rPr>
          <w:rFonts w:ascii="Arial" w:eastAsia="黑体" w:hAnsi="Arial" w:hint="eastAsia"/>
          <w:b/>
        </w:rPr>
        <w:t>您下一个能源项目是什么</w:t>
      </w:r>
      <w:r w:rsidRPr="00DF3730">
        <w:rPr>
          <w:rFonts w:ascii="Arial" w:eastAsia="黑体" w:hAnsi="Arial" w:hint="eastAsia"/>
          <w:b/>
        </w:rPr>
        <w:t>?</w:t>
      </w:r>
    </w:p>
    <w:p w:rsidR="00DF3730" w:rsidRDefault="00DF3730" w:rsidP="005358AB">
      <w:pPr>
        <w:rPr>
          <w:rFonts w:ascii="Arial" w:eastAsia="黑体" w:hAnsi="Arial"/>
        </w:rPr>
      </w:pPr>
    </w:p>
    <w:p w:rsidR="00DF3730" w:rsidRDefault="00DF3730" w:rsidP="00DF3730">
      <w:pPr>
        <w:rPr>
          <w:rFonts w:ascii="Arial" w:eastAsia="黑体" w:hAnsi="Arial"/>
        </w:rPr>
      </w:pPr>
      <w:r w:rsidRPr="00DF3730">
        <w:rPr>
          <w:rFonts w:ascii="Arial" w:eastAsia="黑体" w:hAnsi="Arial" w:hint="eastAsia"/>
        </w:rPr>
        <w:t>通过执行能源项目管理，并实施额外的最佳实践来提高能源利用效率，工厂通常能够节约</w:t>
      </w:r>
      <w:r w:rsidRPr="00DF3730">
        <w:rPr>
          <w:rFonts w:ascii="Arial" w:eastAsia="黑体" w:hAnsi="Arial" w:hint="eastAsia"/>
        </w:rPr>
        <w:t xml:space="preserve"> 10% </w:t>
      </w:r>
      <w:r w:rsidRPr="00DF3730">
        <w:rPr>
          <w:rFonts w:ascii="Arial" w:eastAsia="黑体" w:hAnsi="Arial" w:hint="eastAsia"/>
        </w:rPr>
        <w:t>至</w:t>
      </w:r>
      <w:r w:rsidRPr="00DF3730">
        <w:rPr>
          <w:rFonts w:ascii="Arial" w:eastAsia="黑体" w:hAnsi="Arial" w:hint="eastAsia"/>
        </w:rPr>
        <w:t xml:space="preserve"> 15% </w:t>
      </w:r>
      <w:r w:rsidRPr="00DF3730">
        <w:rPr>
          <w:rFonts w:ascii="Arial" w:eastAsia="黑体" w:hAnsi="Arial" w:hint="eastAsia"/>
        </w:rPr>
        <w:t>的能源</w:t>
      </w:r>
      <w:r>
        <w:rPr>
          <w:rFonts w:ascii="Arial" w:eastAsia="黑体" w:hAnsi="Arial" w:hint="eastAsia"/>
        </w:rPr>
        <w:t>。</w:t>
      </w:r>
      <w:r w:rsidRPr="00DF3730">
        <w:rPr>
          <w:rFonts w:ascii="Arial" w:eastAsia="黑体" w:hAnsi="Arial" w:hint="eastAsia"/>
        </w:rPr>
        <w:t>通常，工厂节能项目会从解决明显的问题入手，包括更换老化的、低效的设备和机械，但是，只有通过整个系统的优化，才能实现持续有效的节能目的。在蒸汽、压缩空气和冷却水的生产和实际消耗区域之间，可以显著降低能耗提高效率。</w:t>
      </w:r>
    </w:p>
    <w:p w:rsidR="001831D4" w:rsidRDefault="001831D4" w:rsidP="00DF3730">
      <w:pPr>
        <w:rPr>
          <w:rFonts w:ascii="Arial" w:eastAsia="黑体" w:hAnsi="Arial"/>
        </w:rPr>
      </w:pPr>
    </w:p>
    <w:p w:rsidR="001831D4" w:rsidRDefault="001831D4">
      <w:pPr>
        <w:widowControl/>
        <w:jc w:val="left"/>
        <w:rPr>
          <w:rFonts w:ascii="Arial" w:eastAsia="黑体" w:hAnsi="Arial"/>
        </w:rPr>
      </w:pPr>
    </w:p>
    <w:p w:rsidR="001831D4" w:rsidRDefault="001831D4">
      <w:pPr>
        <w:widowControl/>
        <w:jc w:val="left"/>
        <w:rPr>
          <w:rFonts w:ascii="Arial" w:eastAsia="黑体" w:hAnsi="Arial"/>
        </w:rPr>
      </w:pPr>
      <w:r>
        <w:rPr>
          <w:rFonts w:ascii="Arial" w:eastAsia="黑体" w:hAnsi="Arial"/>
        </w:rPr>
        <w:br w:type="page"/>
      </w:r>
    </w:p>
    <w:p w:rsidR="001831D4" w:rsidRPr="001831D4" w:rsidRDefault="001831D4" w:rsidP="001831D4">
      <w:pPr>
        <w:jc w:val="center"/>
        <w:rPr>
          <w:rFonts w:ascii="Arial" w:eastAsia="黑体" w:hAnsi="Arial"/>
          <w:b/>
          <w:sz w:val="22"/>
        </w:rPr>
      </w:pPr>
      <w:r w:rsidRPr="001831D4">
        <w:rPr>
          <w:rFonts w:ascii="Arial" w:eastAsia="黑体" w:hAnsi="Arial" w:hint="eastAsia"/>
          <w:b/>
          <w:sz w:val="22"/>
        </w:rPr>
        <w:lastRenderedPageBreak/>
        <w:t>艾默生过程管理能源管理信息系统</w:t>
      </w:r>
      <w:r w:rsidRPr="001831D4">
        <w:rPr>
          <w:rFonts w:ascii="Arial" w:eastAsia="黑体" w:hAnsi="Arial" w:hint="eastAsia"/>
          <w:b/>
          <w:sz w:val="22"/>
        </w:rPr>
        <w:t xml:space="preserve"> </w:t>
      </w:r>
      <w:r w:rsidRPr="001831D4">
        <w:rPr>
          <w:rFonts w:ascii="Arial" w:eastAsia="黑体" w:hAnsi="Arial" w:hint="eastAsia"/>
          <w:b/>
          <w:sz w:val="22"/>
        </w:rPr>
        <w:t>（</w:t>
      </w:r>
      <w:r w:rsidRPr="001831D4">
        <w:rPr>
          <w:rFonts w:ascii="Arial" w:eastAsia="黑体" w:hAnsi="Arial" w:hint="eastAsia"/>
          <w:b/>
          <w:sz w:val="22"/>
        </w:rPr>
        <w:t>EMIS</w:t>
      </w:r>
      <w:r w:rsidRPr="001831D4">
        <w:rPr>
          <w:rFonts w:ascii="Arial" w:eastAsia="黑体" w:hAnsi="Arial" w:hint="eastAsia"/>
          <w:b/>
          <w:sz w:val="22"/>
        </w:rPr>
        <w:t>）</w:t>
      </w:r>
    </w:p>
    <w:p w:rsidR="001831D4" w:rsidRDefault="001831D4" w:rsidP="00DF3730">
      <w:pPr>
        <w:rPr>
          <w:rFonts w:ascii="Arial" w:eastAsia="黑体" w:hAnsi="Arial"/>
        </w:rPr>
      </w:pPr>
    </w:p>
    <w:p w:rsidR="001831D4" w:rsidRDefault="001831D4" w:rsidP="00DF3730">
      <w:pPr>
        <w:rPr>
          <w:rFonts w:ascii="Arial" w:eastAsia="黑体" w:hAnsi="Arial"/>
        </w:rPr>
      </w:pPr>
    </w:p>
    <w:p w:rsidR="001831D4" w:rsidRDefault="001831D4" w:rsidP="00DF3730">
      <w:pPr>
        <w:rPr>
          <w:rFonts w:ascii="Arial" w:eastAsia="黑体" w:hAnsi="Arial"/>
        </w:rPr>
      </w:pPr>
      <w:r>
        <w:rPr>
          <w:noProof/>
        </w:rPr>
        <w:drawing>
          <wp:inline distT="0" distB="0" distL="0" distR="0" wp14:anchorId="6971AD0F" wp14:editId="26B5EAE5">
            <wp:extent cx="6077819" cy="495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83003" cy="4957224"/>
                    </a:xfrm>
                    <a:prstGeom prst="rect">
                      <a:avLst/>
                    </a:prstGeom>
                  </pic:spPr>
                </pic:pic>
              </a:graphicData>
            </a:graphic>
          </wp:inline>
        </w:drawing>
      </w:r>
    </w:p>
    <w:p w:rsidR="001831D4" w:rsidRDefault="001831D4" w:rsidP="00DF3730">
      <w:pPr>
        <w:rPr>
          <w:rFonts w:ascii="Arial" w:eastAsia="黑体" w:hAnsi="Arial"/>
        </w:rPr>
      </w:pPr>
    </w:p>
    <w:p w:rsidR="001831D4" w:rsidRDefault="001831D4" w:rsidP="001831D4">
      <w:pPr>
        <w:rPr>
          <w:rFonts w:ascii="Arial" w:eastAsia="黑体" w:hAnsi="Arial"/>
        </w:rPr>
      </w:pPr>
      <w:r w:rsidRPr="001831D4">
        <w:rPr>
          <w:rFonts w:ascii="Arial" w:eastAsia="黑体" w:hAnsi="Arial" w:hint="eastAsia"/>
        </w:rPr>
        <w:t>在美国，蒸汽系统几乎消耗了全部能源的</w:t>
      </w:r>
      <w:r w:rsidRPr="001831D4">
        <w:rPr>
          <w:rFonts w:ascii="Arial" w:eastAsia="黑体" w:hAnsi="Arial" w:hint="eastAsia"/>
        </w:rPr>
        <w:t xml:space="preserve"> 1/9</w:t>
      </w:r>
      <w:r w:rsidRPr="001831D4">
        <w:rPr>
          <w:rFonts w:ascii="Arial" w:eastAsia="黑体" w:hAnsi="Arial" w:hint="eastAsia"/>
        </w:rPr>
        <w:t>。在一个典型的工业蒸汽系统中，提高运营操作可以削减</w:t>
      </w:r>
      <w:r w:rsidRPr="001831D4">
        <w:rPr>
          <w:rFonts w:ascii="Arial" w:eastAsia="黑体" w:hAnsi="Arial" w:hint="eastAsia"/>
        </w:rPr>
        <w:t xml:space="preserve"> 10% </w:t>
      </w:r>
      <w:r w:rsidRPr="001831D4">
        <w:rPr>
          <w:rFonts w:ascii="Arial" w:eastAsia="黑体" w:hAnsi="Arial" w:hint="eastAsia"/>
        </w:rPr>
        <w:t>至</w:t>
      </w:r>
      <w:r w:rsidRPr="001831D4">
        <w:rPr>
          <w:rFonts w:ascii="Arial" w:eastAsia="黑体" w:hAnsi="Arial" w:hint="eastAsia"/>
        </w:rPr>
        <w:t xml:space="preserve"> 15% </w:t>
      </w:r>
      <w:r w:rsidRPr="001831D4">
        <w:rPr>
          <w:rFonts w:ascii="Arial" w:eastAsia="黑体" w:hAnsi="Arial" w:hint="eastAsia"/>
        </w:rPr>
        <w:t>的能源相关成本</w:t>
      </w:r>
      <w:r>
        <w:rPr>
          <w:rFonts w:ascii="Arial" w:eastAsia="黑体" w:hAnsi="Arial" w:hint="eastAsia"/>
        </w:rPr>
        <w:t>。</w:t>
      </w:r>
    </w:p>
    <w:p w:rsidR="001831D4" w:rsidRDefault="001831D4" w:rsidP="00DF3730">
      <w:pPr>
        <w:rPr>
          <w:rFonts w:ascii="Arial" w:eastAsia="黑体" w:hAnsi="Arial"/>
        </w:rPr>
      </w:pPr>
    </w:p>
    <w:p w:rsidR="0064661C" w:rsidRDefault="0064661C" w:rsidP="00DF3730">
      <w:pPr>
        <w:rPr>
          <w:rFonts w:ascii="Arial" w:eastAsia="黑体" w:hAnsi="Arial"/>
        </w:rPr>
      </w:pPr>
    </w:p>
    <w:p w:rsidR="00FB4692" w:rsidRDefault="00FB4692" w:rsidP="00DF3730">
      <w:pPr>
        <w:rPr>
          <w:rFonts w:ascii="Arial" w:eastAsia="黑体" w:hAnsi="Arial"/>
          <w:u w:val="single"/>
        </w:rPr>
      </w:pPr>
    </w:p>
    <w:p w:rsidR="0064661C" w:rsidRPr="00FB4692" w:rsidRDefault="0064661C" w:rsidP="00DF3730">
      <w:pPr>
        <w:rPr>
          <w:rFonts w:ascii="Arial" w:eastAsia="黑体" w:hAnsi="Arial"/>
          <w:i/>
          <w:u w:val="single"/>
        </w:rPr>
      </w:pPr>
      <w:r w:rsidRPr="00FB4692">
        <w:rPr>
          <w:rFonts w:ascii="Arial" w:eastAsia="黑体" w:hAnsi="Arial" w:hint="eastAsia"/>
          <w:i/>
          <w:u w:val="single"/>
        </w:rPr>
        <w:t>查看艾默生过程管理的技术是如何</w:t>
      </w:r>
      <w:r w:rsidR="002E18AA">
        <w:rPr>
          <w:rFonts w:ascii="Arial" w:eastAsia="黑体" w:hAnsi="Arial" w:hint="eastAsia"/>
          <w:i/>
          <w:u w:val="single"/>
        </w:rPr>
        <w:t>实现公用工程的</w:t>
      </w:r>
      <w:r w:rsidRPr="00FB4692">
        <w:rPr>
          <w:rFonts w:ascii="Arial" w:eastAsia="黑体" w:hAnsi="Arial" w:hint="eastAsia"/>
          <w:i/>
          <w:u w:val="single"/>
        </w:rPr>
        <w:t>节能。</w:t>
      </w:r>
    </w:p>
    <w:p w:rsidR="00DF3730" w:rsidRPr="00DF3730" w:rsidRDefault="00FB4692" w:rsidP="00DF3730">
      <w:pPr>
        <w:rPr>
          <w:rFonts w:ascii="Arial" w:eastAsia="黑体" w:hAnsi="Arial"/>
        </w:rPr>
      </w:pPr>
      <w:bookmarkStart w:id="0" w:name="_GoBack"/>
      <w:bookmarkEnd w:id="0"/>
      <w:r>
        <w:rPr>
          <w:rFonts w:ascii="Arial" w:eastAsia="黑体" w:hAnsi="Arial" w:cs="DFHeiW5" w:hint="eastAsia"/>
          <w:b/>
          <w:noProof/>
          <w:color w:val="002060"/>
          <w:kern w:val="0"/>
          <w:sz w:val="40"/>
          <w:szCs w:val="36"/>
        </w:rPr>
        <w:drawing>
          <wp:anchor distT="0" distB="0" distL="114300" distR="114300" simplePos="0" relativeHeight="251667456" behindDoc="0" locked="0" layoutInCell="1" allowOverlap="1" wp14:anchorId="1C392EA2" wp14:editId="58BECB27">
            <wp:simplePos x="0" y="0"/>
            <wp:positionH relativeFrom="column">
              <wp:posOffset>5025606</wp:posOffset>
            </wp:positionH>
            <wp:positionV relativeFrom="paragraph">
              <wp:posOffset>1859915</wp:posOffset>
            </wp:positionV>
            <wp:extent cx="1088390" cy="5930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M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8390" cy="593090"/>
                    </a:xfrm>
                    <a:prstGeom prst="rect">
                      <a:avLst/>
                    </a:prstGeom>
                  </pic:spPr>
                </pic:pic>
              </a:graphicData>
            </a:graphic>
            <wp14:sizeRelH relativeFrom="page">
              <wp14:pctWidth>0</wp14:pctWidth>
            </wp14:sizeRelH>
            <wp14:sizeRelV relativeFrom="page">
              <wp14:pctHeight>0</wp14:pctHeight>
            </wp14:sizeRelV>
          </wp:anchor>
        </w:drawing>
      </w:r>
    </w:p>
    <w:sectPr w:rsidR="00DF3730" w:rsidRPr="00DF3730" w:rsidSect="00DF3730">
      <w:pgSz w:w="11906" w:h="16838"/>
      <w:pgMar w:top="1134" w:right="1134" w:bottom="1134"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DFHeiW5">
    <w:altName w:val="宋体"/>
    <w:panose1 w:val="00000000000000000000"/>
    <w:charset w:val="86"/>
    <w:family w:val="auto"/>
    <w:notTrueType/>
    <w:pitch w:val="default"/>
    <w:sig w:usb0="00000001" w:usb1="080E0000" w:usb2="00000010" w:usb3="00000000" w:csb0="00040000" w:csb1="00000000"/>
  </w:font>
  <w:font w:name="DTLArgoT-Regular">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8AB"/>
    <w:rsid w:val="000A4BC9"/>
    <w:rsid w:val="001831D4"/>
    <w:rsid w:val="00263FDF"/>
    <w:rsid w:val="002E18AA"/>
    <w:rsid w:val="005358AB"/>
    <w:rsid w:val="0064661C"/>
    <w:rsid w:val="00BD2C14"/>
    <w:rsid w:val="00DF3730"/>
    <w:rsid w:val="00FB46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8AB"/>
    <w:rPr>
      <w:sz w:val="16"/>
      <w:szCs w:val="16"/>
    </w:rPr>
  </w:style>
  <w:style w:type="character" w:customStyle="1" w:styleId="BalloonTextChar">
    <w:name w:val="Balloon Text Char"/>
    <w:basedOn w:val="DefaultParagraphFont"/>
    <w:link w:val="BalloonText"/>
    <w:uiPriority w:val="99"/>
    <w:semiHidden/>
    <w:rsid w:val="005358AB"/>
    <w:rPr>
      <w:sz w:val="16"/>
      <w:szCs w:val="16"/>
    </w:rPr>
  </w:style>
  <w:style w:type="character" w:styleId="Hyperlink">
    <w:name w:val="Hyperlink"/>
    <w:basedOn w:val="DefaultParagraphFont"/>
    <w:uiPriority w:val="99"/>
    <w:unhideWhenUsed/>
    <w:rsid w:val="002E18A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8AB"/>
    <w:rPr>
      <w:sz w:val="16"/>
      <w:szCs w:val="16"/>
    </w:rPr>
  </w:style>
  <w:style w:type="character" w:customStyle="1" w:styleId="BalloonTextChar">
    <w:name w:val="Balloon Text Char"/>
    <w:basedOn w:val="DefaultParagraphFont"/>
    <w:link w:val="BalloonText"/>
    <w:uiPriority w:val="99"/>
    <w:semiHidden/>
    <w:rsid w:val="005358AB"/>
    <w:rPr>
      <w:sz w:val="16"/>
      <w:szCs w:val="16"/>
    </w:rPr>
  </w:style>
  <w:style w:type="character" w:styleId="Hyperlink">
    <w:name w:val="Hyperlink"/>
    <w:basedOn w:val="DefaultParagraphFont"/>
    <w:uiPriority w:val="99"/>
    <w:unhideWhenUsed/>
    <w:rsid w:val="002E18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158</Words>
  <Characters>902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EMERSON</Company>
  <LinksUpToDate>false</LinksUpToDate>
  <CharactersWithSpaces>1058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 Wynne</dc:creator>
  <cp:lastModifiedBy>Wei, Wynne </cp:lastModifiedBy>
  <cp:revision>4</cp:revision>
  <dcterms:created xsi:type="dcterms:W3CDTF">2014-09-25T03:24:00Z</dcterms:created>
  <dcterms:modified xsi:type="dcterms:W3CDTF">2014-10-10T01:36:00Z</dcterms:modified>
</cp:coreProperties>
</file>