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2" w:rsidRPr="00A27F44" w:rsidRDefault="006D25C8" w:rsidP="00A27F44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A27F44">
        <w:rPr>
          <w:rStyle w:val="a6"/>
          <w:rFonts w:ascii="Arial" w:hAnsi="Arial" w:cs="Arial"/>
          <w:color w:val="000000"/>
          <w:sz w:val="32"/>
          <w:szCs w:val="32"/>
        </w:rPr>
        <w:t>高压变频调速技术</w:t>
      </w:r>
    </w:p>
    <w:p w:rsidR="006F4EE2" w:rsidRDefault="006F4EE2" w:rsidP="006F4EE2">
      <w:pPr>
        <w:pStyle w:val="a5"/>
        <w:spacing w:before="0" w:beforeAutospacing="0" w:after="0" w:afterAutospacing="0" w:line="360" w:lineRule="atLeast"/>
        <w:ind w:firstLineChars="200" w:firstLine="422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一、技术名称：高压变频调速技术</w:t>
      </w:r>
    </w:p>
    <w:p w:rsidR="006F4EE2" w:rsidRDefault="006F4EE2" w:rsidP="006F4EE2">
      <w:pPr>
        <w:pStyle w:val="a5"/>
        <w:spacing w:before="0" w:beforeAutospacing="0" w:after="0" w:afterAutospacing="0" w:line="360" w:lineRule="atLeast"/>
        <w:rPr>
          <w:rStyle w:val="a6"/>
          <w:rFonts w:ascii="Arial" w:hAnsi="Arial" w:cs="Arial"/>
          <w:color w:val="000000"/>
          <w:sz w:val="21"/>
          <w:szCs w:val="21"/>
        </w:rPr>
      </w:pPr>
    </w:p>
    <w:p w:rsidR="006F4EE2" w:rsidRDefault="006F4EE2" w:rsidP="006F4EE2">
      <w:pPr>
        <w:pStyle w:val="a5"/>
        <w:spacing w:before="0" w:beforeAutospacing="0" w:after="0" w:afterAutospacing="0" w:line="360" w:lineRule="atLeast"/>
        <w:ind w:firstLineChars="196" w:firstLine="413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二、技术所属领域及适用范围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电力、轧钢、造纸、化工、水泥、煤炭、纺织、铁路、食品、船舶、机床等工业</w:t>
      </w:r>
      <w:r>
        <w:rPr>
          <w:rFonts w:ascii="Arial" w:hAnsi="Arial" w:cs="Arial"/>
          <w:color w:val="000000"/>
          <w:sz w:val="21"/>
          <w:szCs w:val="21"/>
        </w:rPr>
        <w:t>1kV</w:t>
      </w:r>
      <w:r>
        <w:rPr>
          <w:rFonts w:ascii="Arial" w:hAnsi="Arial" w:cs="Arial"/>
          <w:color w:val="000000"/>
          <w:sz w:val="21"/>
          <w:szCs w:val="21"/>
        </w:rPr>
        <w:t>以上的高压交流</w:t>
      </w:r>
      <w:hyperlink r:id="rId6" w:tgtFrame="_blank" w:tooltip="电机" w:history="1">
        <w:r>
          <w:rPr>
            <w:rStyle w:val="a7"/>
            <w:rFonts w:ascii="Arial" w:hAnsi="Arial" w:cs="Arial"/>
            <w:color w:val="920346"/>
            <w:sz w:val="21"/>
            <w:szCs w:val="21"/>
          </w:rPr>
          <w:t>电机</w:t>
        </w:r>
      </w:hyperlink>
      <w:r>
        <w:rPr>
          <w:rFonts w:ascii="Arial" w:hAnsi="Arial" w:cs="Arial"/>
          <w:color w:val="000000"/>
          <w:sz w:val="21"/>
          <w:szCs w:val="21"/>
        </w:rPr>
        <w:t>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2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三、与该技术相关的能耗及碳排放现状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全国电动机装机总容量已达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亿多</w:t>
      </w:r>
      <w:r>
        <w:rPr>
          <w:rFonts w:ascii="Arial" w:hAnsi="Arial" w:cs="Arial"/>
          <w:color w:val="000000"/>
          <w:sz w:val="21"/>
          <w:szCs w:val="21"/>
        </w:rPr>
        <w:t>kW</w:t>
      </w:r>
      <w:r>
        <w:rPr>
          <w:rFonts w:ascii="Arial" w:hAnsi="Arial" w:cs="Arial"/>
          <w:color w:val="000000"/>
          <w:sz w:val="21"/>
          <w:szCs w:val="21"/>
        </w:rPr>
        <w:t>，年耗电量达</w:t>
      </w:r>
      <w:r>
        <w:rPr>
          <w:rFonts w:ascii="Arial" w:hAnsi="Arial" w:cs="Arial"/>
          <w:color w:val="000000"/>
          <w:sz w:val="21"/>
          <w:szCs w:val="21"/>
        </w:rPr>
        <w:t>12000</w:t>
      </w:r>
      <w:r>
        <w:rPr>
          <w:rFonts w:ascii="Arial" w:hAnsi="Arial" w:cs="Arial"/>
          <w:color w:val="000000"/>
          <w:sz w:val="21"/>
          <w:szCs w:val="21"/>
        </w:rPr>
        <w:t>亿</w:t>
      </w:r>
      <w:r>
        <w:rPr>
          <w:rFonts w:ascii="Arial" w:hAnsi="Arial" w:cs="Arial"/>
          <w:color w:val="000000"/>
          <w:sz w:val="21"/>
          <w:szCs w:val="21"/>
        </w:rPr>
        <w:t>kWh</w:t>
      </w:r>
      <w:r>
        <w:rPr>
          <w:rFonts w:ascii="Arial" w:hAnsi="Arial" w:cs="Arial"/>
          <w:color w:val="000000"/>
          <w:sz w:val="21"/>
          <w:szCs w:val="21"/>
        </w:rPr>
        <w:t>，占全国总用电量的</w:t>
      </w:r>
      <w:r>
        <w:rPr>
          <w:rFonts w:ascii="Arial" w:hAnsi="Arial" w:cs="Arial"/>
          <w:color w:val="000000"/>
          <w:sz w:val="21"/>
          <w:szCs w:val="21"/>
        </w:rPr>
        <w:t>60%</w:t>
      </w:r>
      <w:r>
        <w:rPr>
          <w:rFonts w:ascii="Arial" w:hAnsi="Arial" w:cs="Arial"/>
          <w:color w:val="000000"/>
          <w:sz w:val="21"/>
          <w:szCs w:val="21"/>
        </w:rPr>
        <w:t>，占工业用电量的</w:t>
      </w:r>
      <w:r>
        <w:rPr>
          <w:rFonts w:ascii="Arial" w:hAnsi="Arial" w:cs="Arial"/>
          <w:color w:val="000000"/>
          <w:sz w:val="21"/>
          <w:szCs w:val="21"/>
        </w:rPr>
        <w:t>80%</w:t>
      </w:r>
      <w:r>
        <w:rPr>
          <w:rFonts w:ascii="Arial" w:hAnsi="Arial" w:cs="Arial"/>
          <w:color w:val="000000"/>
          <w:sz w:val="21"/>
          <w:szCs w:val="21"/>
        </w:rPr>
        <w:t>；其中风机、水泵、压缩机的装机总容量已超过</w:t>
      </w:r>
      <w:r>
        <w:rPr>
          <w:rFonts w:ascii="Arial" w:hAnsi="Arial" w:cs="Arial"/>
          <w:color w:val="000000"/>
          <w:sz w:val="21"/>
          <w:szCs w:val="21"/>
        </w:rPr>
        <w:t>1.8</w:t>
      </w:r>
      <w:r>
        <w:rPr>
          <w:rFonts w:ascii="Arial" w:hAnsi="Arial" w:cs="Arial"/>
          <w:color w:val="000000"/>
          <w:sz w:val="21"/>
          <w:szCs w:val="21"/>
        </w:rPr>
        <w:t>亿</w:t>
      </w:r>
      <w:r>
        <w:rPr>
          <w:rFonts w:ascii="Arial" w:hAnsi="Arial" w:cs="Arial"/>
          <w:color w:val="000000"/>
          <w:sz w:val="21"/>
          <w:szCs w:val="21"/>
        </w:rPr>
        <w:t>kW</w:t>
      </w:r>
      <w:r>
        <w:rPr>
          <w:rFonts w:ascii="Arial" w:hAnsi="Arial" w:cs="Arial"/>
          <w:color w:val="000000"/>
          <w:sz w:val="21"/>
          <w:szCs w:val="21"/>
        </w:rPr>
        <w:t>，年耗电量达</w:t>
      </w:r>
      <w:r>
        <w:rPr>
          <w:rFonts w:ascii="Arial" w:hAnsi="Arial" w:cs="Arial"/>
          <w:color w:val="000000"/>
          <w:sz w:val="21"/>
          <w:szCs w:val="21"/>
        </w:rPr>
        <w:t>8000</w:t>
      </w:r>
      <w:r>
        <w:rPr>
          <w:rFonts w:ascii="Arial" w:hAnsi="Arial" w:cs="Arial"/>
          <w:color w:val="000000"/>
          <w:sz w:val="21"/>
          <w:szCs w:val="21"/>
        </w:rPr>
        <w:t>亿</w:t>
      </w:r>
      <w:r>
        <w:rPr>
          <w:rFonts w:ascii="Arial" w:hAnsi="Arial" w:cs="Arial"/>
          <w:color w:val="000000"/>
          <w:sz w:val="21"/>
          <w:szCs w:val="21"/>
        </w:rPr>
        <w:t>kWh</w:t>
      </w:r>
      <w:r>
        <w:rPr>
          <w:rFonts w:ascii="Arial" w:hAnsi="Arial" w:cs="Arial"/>
          <w:color w:val="000000"/>
          <w:sz w:val="21"/>
          <w:szCs w:val="21"/>
        </w:rPr>
        <w:t>，占全国总用电量的</w:t>
      </w:r>
      <w:r>
        <w:rPr>
          <w:rFonts w:ascii="Arial" w:hAnsi="Arial" w:cs="Arial"/>
          <w:color w:val="000000"/>
          <w:sz w:val="21"/>
          <w:szCs w:val="21"/>
        </w:rPr>
        <w:t>40%</w:t>
      </w:r>
      <w:r>
        <w:rPr>
          <w:rFonts w:ascii="Arial" w:hAnsi="Arial" w:cs="Arial"/>
          <w:color w:val="000000"/>
          <w:sz w:val="21"/>
          <w:szCs w:val="21"/>
        </w:rPr>
        <w:t>左右。目前，仅有约</w:t>
      </w:r>
      <w:r>
        <w:rPr>
          <w:rFonts w:ascii="Arial" w:hAnsi="Arial" w:cs="Arial"/>
          <w:color w:val="000000"/>
          <w:sz w:val="21"/>
          <w:szCs w:val="21"/>
        </w:rPr>
        <w:t>15%</w:t>
      </w:r>
      <w:r>
        <w:rPr>
          <w:rFonts w:ascii="Arial" w:hAnsi="Arial" w:cs="Arial"/>
          <w:color w:val="000000"/>
          <w:sz w:val="21"/>
          <w:szCs w:val="21"/>
        </w:rPr>
        <w:t>左右变频调速运行。目前该技术可实现节能量</w:t>
      </w:r>
      <w:r>
        <w:rPr>
          <w:rFonts w:ascii="Arial" w:hAnsi="Arial" w:cs="Arial"/>
          <w:color w:val="000000"/>
          <w:sz w:val="21"/>
          <w:szCs w:val="21"/>
        </w:rPr>
        <w:t>90</w:t>
      </w:r>
      <w:r>
        <w:rPr>
          <w:rFonts w:ascii="Arial" w:hAnsi="Arial" w:cs="Arial"/>
          <w:color w:val="000000"/>
          <w:sz w:val="21"/>
          <w:szCs w:val="21"/>
        </w:rPr>
        <w:t>万</w:t>
      </w:r>
      <w:r>
        <w:rPr>
          <w:rFonts w:ascii="Arial" w:hAnsi="Arial" w:cs="Arial"/>
          <w:color w:val="000000"/>
          <w:sz w:val="21"/>
          <w:szCs w:val="21"/>
        </w:rPr>
        <w:t>tce/a</w:t>
      </w:r>
      <w:r>
        <w:rPr>
          <w:rFonts w:ascii="Arial" w:hAnsi="Arial" w:cs="Arial"/>
          <w:color w:val="000000"/>
          <w:sz w:val="21"/>
          <w:szCs w:val="21"/>
        </w:rPr>
        <w:t>，</w:t>
      </w:r>
      <w:r>
        <w:rPr>
          <w:rFonts w:ascii="Arial" w:hAnsi="Arial" w:cs="Arial"/>
          <w:color w:val="000000"/>
          <w:sz w:val="21"/>
          <w:szCs w:val="21"/>
        </w:rPr>
        <w:t>CO2</w:t>
      </w:r>
      <w:r>
        <w:rPr>
          <w:rFonts w:ascii="Arial" w:hAnsi="Arial" w:cs="Arial"/>
          <w:color w:val="000000"/>
          <w:sz w:val="21"/>
          <w:szCs w:val="21"/>
        </w:rPr>
        <w:t>减排约</w:t>
      </w:r>
      <w:r>
        <w:rPr>
          <w:rFonts w:ascii="Arial" w:hAnsi="Arial" w:cs="Arial"/>
          <w:color w:val="000000"/>
          <w:sz w:val="21"/>
          <w:szCs w:val="21"/>
        </w:rPr>
        <w:t>238</w:t>
      </w:r>
      <w:r>
        <w:rPr>
          <w:rFonts w:ascii="Arial" w:hAnsi="Arial" w:cs="Arial"/>
          <w:color w:val="000000"/>
          <w:sz w:val="21"/>
          <w:szCs w:val="21"/>
        </w:rPr>
        <w:t>万</w:t>
      </w:r>
      <w:r>
        <w:rPr>
          <w:rFonts w:ascii="Arial" w:hAnsi="Arial" w:cs="Arial"/>
          <w:color w:val="000000"/>
          <w:sz w:val="21"/>
          <w:szCs w:val="21"/>
        </w:rPr>
        <w:t>t/a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2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四、技术内容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技术原理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高压变频调速技术采用单元串联多电平技术或者</w:t>
      </w:r>
      <w:r>
        <w:rPr>
          <w:rFonts w:ascii="Arial" w:hAnsi="Arial" w:cs="Arial"/>
          <w:color w:val="000000"/>
          <w:sz w:val="21"/>
          <w:szCs w:val="21"/>
        </w:rPr>
        <w:t>IGBT</w:t>
      </w:r>
      <w:r>
        <w:rPr>
          <w:rFonts w:ascii="Arial" w:hAnsi="Arial" w:cs="Arial"/>
          <w:color w:val="000000"/>
          <w:sz w:val="21"/>
          <w:szCs w:val="21"/>
        </w:rPr>
        <w:t>元件直接串联</w:t>
      </w:r>
      <w:hyperlink r:id="rId7" w:tgtFrame="_blank" w:tooltip="高压变频器" w:history="1">
        <w:r>
          <w:rPr>
            <w:rStyle w:val="a7"/>
            <w:rFonts w:ascii="Arial" w:hAnsi="Arial" w:cs="Arial"/>
            <w:color w:val="920346"/>
            <w:sz w:val="21"/>
            <w:szCs w:val="21"/>
          </w:rPr>
          <w:t>高压变频器</w:t>
        </w:r>
      </w:hyperlink>
      <w:r>
        <w:rPr>
          <w:rFonts w:ascii="Arial" w:hAnsi="Arial" w:cs="Arial"/>
          <w:color w:val="000000"/>
          <w:sz w:val="21"/>
          <w:szCs w:val="21"/>
        </w:rPr>
        <w:t>等技术，实现变频调速系统的高输出功率（功率因数</w:t>
      </w:r>
      <w:r>
        <w:rPr>
          <w:rFonts w:ascii="Arial" w:hAnsi="Arial" w:cs="Arial"/>
          <w:color w:val="000000"/>
          <w:sz w:val="21"/>
          <w:szCs w:val="21"/>
        </w:rPr>
        <w:t>&gt;0.9</w:t>
      </w: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），同时消除对电网谐波的污染。对中高压、大功率风机、水泵的节电降耗作用明显，平均节电率在</w:t>
      </w:r>
      <w:r>
        <w:rPr>
          <w:rFonts w:ascii="Arial" w:hAnsi="Arial" w:cs="Arial"/>
          <w:color w:val="000000"/>
          <w:sz w:val="21"/>
          <w:szCs w:val="21"/>
        </w:rPr>
        <w:t>30%</w:t>
      </w:r>
      <w:r>
        <w:rPr>
          <w:rFonts w:ascii="Arial" w:hAnsi="Arial" w:cs="Arial"/>
          <w:color w:val="000000"/>
          <w:sz w:val="21"/>
          <w:szCs w:val="21"/>
        </w:rPr>
        <w:t>以上。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关键技术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50" w:firstLine="5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单元串联多电平技术采用功率单元串联电压相加回路，采取变压器多绕组别分组分压整流单元均压，单元电平叠加，通过</w:t>
      </w:r>
      <w:r>
        <w:rPr>
          <w:rFonts w:ascii="Arial" w:hAnsi="Arial" w:cs="Arial"/>
          <w:color w:val="000000"/>
          <w:sz w:val="21"/>
          <w:szCs w:val="21"/>
        </w:rPr>
        <w:t>IGBT</w:t>
      </w:r>
      <w:r>
        <w:rPr>
          <w:rFonts w:ascii="Arial" w:hAnsi="Arial" w:cs="Arial"/>
          <w:color w:val="000000"/>
          <w:sz w:val="21"/>
          <w:szCs w:val="21"/>
        </w:rPr>
        <w:t>逆变桥进行正弦（</w:t>
      </w:r>
      <w:r>
        <w:rPr>
          <w:rFonts w:ascii="Arial" w:hAnsi="Arial" w:cs="Arial"/>
          <w:color w:val="000000"/>
          <w:sz w:val="21"/>
          <w:szCs w:val="21"/>
        </w:rPr>
        <w:t>PWM</w:t>
      </w:r>
      <w:r>
        <w:rPr>
          <w:rFonts w:ascii="Arial" w:hAnsi="Arial" w:cs="Arial"/>
          <w:color w:val="000000"/>
          <w:sz w:val="21"/>
          <w:szCs w:val="21"/>
        </w:rPr>
        <w:t>）控制，可得到单项交流输出，每个功率模块结构及电气性能上完全一致，可以互换。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工艺流程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具体工艺流程及原理图见图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，图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6F4EE2" w:rsidRDefault="006F4EE2" w:rsidP="006F4EE2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15000" cy="1790700"/>
            <wp:effectExtent l="19050" t="0" r="0" b="0"/>
            <wp:docPr id="1" name="图片 1" descr="http://images.ofweek.com/Upload/News/2015-5/YSQ/5-21/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5/YSQ/5-21/3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E2" w:rsidRDefault="006F4EE2" w:rsidP="006F4EE2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1"/>
          <w:szCs w:val="21"/>
        </w:rPr>
        <w:t xml:space="preserve">1 </w:t>
      </w:r>
      <w:r>
        <w:rPr>
          <w:rFonts w:ascii="Arial" w:hAnsi="Arial" w:cs="Arial"/>
          <w:color w:val="000000"/>
          <w:sz w:val="21"/>
          <w:szCs w:val="21"/>
        </w:rPr>
        <w:t>主回路工作原理简图</w:t>
      </w:r>
    </w:p>
    <w:p w:rsidR="006F4EE2" w:rsidRDefault="006F4EE2" w:rsidP="006F4EE2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0" cy="5600700"/>
            <wp:effectExtent l="19050" t="0" r="0" b="0"/>
            <wp:docPr id="2" name="图片 2" descr="单元串联多电平高压变频器原理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单元串联多电平高压变频器原理示意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6F4EE2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1"/>
          <w:szCs w:val="21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单元串联多电平高压</w:t>
      </w:r>
      <w:hyperlink r:id="rId10" w:tgtFrame="_blank" w:tooltip="变频器" w:history="1">
        <w:r>
          <w:rPr>
            <w:rStyle w:val="a7"/>
            <w:rFonts w:ascii="Arial" w:hAnsi="Arial" w:cs="Arial"/>
            <w:color w:val="920346"/>
            <w:sz w:val="21"/>
            <w:szCs w:val="21"/>
          </w:rPr>
          <w:t>变频器</w:t>
        </w:r>
      </w:hyperlink>
      <w:r>
        <w:rPr>
          <w:rFonts w:ascii="Arial" w:hAnsi="Arial" w:cs="Arial"/>
          <w:color w:val="000000"/>
          <w:sz w:val="21"/>
          <w:szCs w:val="21"/>
        </w:rPr>
        <w:t>原理示意图</w:t>
      </w: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2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五、主要技术指标</w:t>
      </w:r>
    </w:p>
    <w:p w:rsidR="002C2749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</w:t>
      </w:r>
      <w:r>
        <w:rPr>
          <w:rFonts w:ascii="Arial" w:hAnsi="Arial" w:cs="Arial"/>
          <w:color w:val="000000"/>
          <w:sz w:val="21"/>
          <w:szCs w:val="21"/>
        </w:rPr>
        <w:t>效率：</w:t>
      </w:r>
      <w:r>
        <w:rPr>
          <w:rFonts w:ascii="Arial" w:hAnsi="Arial" w:cs="Arial"/>
          <w:color w:val="000000"/>
          <w:sz w:val="21"/>
          <w:szCs w:val="21"/>
        </w:rPr>
        <w:t>≥96%</w:t>
      </w:r>
      <w:r>
        <w:rPr>
          <w:rFonts w:ascii="Arial" w:hAnsi="Arial" w:cs="Arial"/>
          <w:color w:val="000000"/>
          <w:sz w:val="21"/>
          <w:szCs w:val="21"/>
        </w:rPr>
        <w:t>；</w:t>
      </w: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输出电压范围：</w:t>
      </w:r>
      <w:r>
        <w:rPr>
          <w:rFonts w:ascii="Arial" w:hAnsi="Arial" w:cs="Arial"/>
          <w:color w:val="000000"/>
          <w:sz w:val="21"/>
          <w:szCs w:val="21"/>
        </w:rPr>
        <w:t>3kV-11kV</w:t>
      </w:r>
      <w:r>
        <w:rPr>
          <w:rFonts w:ascii="Arial" w:hAnsi="Arial" w:cs="Arial"/>
          <w:color w:val="000000"/>
          <w:sz w:val="21"/>
          <w:szCs w:val="21"/>
        </w:rPr>
        <w:t>；</w:t>
      </w: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输入电流谐波总含量：</w:t>
      </w:r>
      <w:r>
        <w:rPr>
          <w:rFonts w:ascii="Arial" w:hAnsi="Arial" w:cs="Arial"/>
          <w:color w:val="000000"/>
          <w:sz w:val="21"/>
          <w:szCs w:val="21"/>
        </w:rPr>
        <w:t>≤4%</w:t>
      </w:r>
      <w:r>
        <w:rPr>
          <w:rFonts w:ascii="Arial" w:hAnsi="Arial" w:cs="Arial"/>
          <w:color w:val="000000"/>
          <w:sz w:val="21"/>
          <w:szCs w:val="21"/>
        </w:rPr>
        <w:t>；</w:t>
      </w: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输入功率因数：</w:t>
      </w:r>
      <w:r>
        <w:rPr>
          <w:rFonts w:ascii="Arial" w:hAnsi="Arial" w:cs="Arial"/>
          <w:color w:val="000000"/>
          <w:sz w:val="21"/>
          <w:szCs w:val="21"/>
        </w:rPr>
        <w:t>≥0.95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2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六、技术鉴定、获奖情况及应用现状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该技术</w:t>
      </w:r>
      <w:r>
        <w:rPr>
          <w:rFonts w:ascii="Arial" w:hAnsi="Arial" w:cs="Arial"/>
          <w:color w:val="000000"/>
          <w:sz w:val="21"/>
          <w:szCs w:val="21"/>
        </w:rPr>
        <w:t>1997</w:t>
      </w:r>
      <w:r>
        <w:rPr>
          <w:rFonts w:ascii="Arial" w:hAnsi="Arial" w:cs="Arial"/>
          <w:color w:val="000000"/>
          <w:sz w:val="21"/>
          <w:szCs w:val="21"/>
        </w:rPr>
        <w:t>年通过了国家机械工业局组织的技术鉴定，并在部分电力，冶金推广应用，技术成熟可靠，节能经济效益好。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2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七、典型应用案例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典型案例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：北京大唐发电公司陡河发电厂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建设规模：</w:t>
      </w:r>
      <w:r>
        <w:rPr>
          <w:rFonts w:ascii="Arial" w:hAnsi="Arial" w:cs="Arial"/>
          <w:color w:val="000000"/>
          <w:sz w:val="21"/>
          <w:szCs w:val="21"/>
        </w:rPr>
        <w:t>1000kW/6kV</w:t>
      </w:r>
      <w:r>
        <w:rPr>
          <w:rFonts w:ascii="Arial" w:hAnsi="Arial" w:cs="Arial"/>
          <w:color w:val="000000"/>
          <w:sz w:val="21"/>
          <w:szCs w:val="21"/>
        </w:rPr>
        <w:t>风机</w:t>
      </w:r>
      <w:hyperlink r:id="rId11" w:tgtFrame="_blank" w:tooltip="高压变频器" w:history="1">
        <w:r>
          <w:rPr>
            <w:rStyle w:val="a7"/>
            <w:rFonts w:ascii="Arial" w:hAnsi="Arial" w:cs="Arial"/>
            <w:color w:val="920346"/>
            <w:sz w:val="21"/>
            <w:szCs w:val="21"/>
          </w:rPr>
          <w:t>高压变频器</w:t>
        </w:r>
      </w:hyperlink>
      <w:r>
        <w:rPr>
          <w:rFonts w:ascii="Arial" w:hAnsi="Arial" w:cs="Arial"/>
          <w:color w:val="000000"/>
          <w:sz w:val="21"/>
          <w:szCs w:val="21"/>
        </w:rPr>
        <w:t>改造。主要技改内容：</w:t>
      </w:r>
      <w:r>
        <w:rPr>
          <w:rFonts w:ascii="Arial" w:hAnsi="Arial" w:cs="Arial"/>
          <w:color w:val="000000"/>
          <w:sz w:val="21"/>
          <w:szCs w:val="21"/>
        </w:rPr>
        <w:t>125MW</w:t>
      </w:r>
      <w:r>
        <w:rPr>
          <w:rFonts w:ascii="Arial" w:hAnsi="Arial" w:cs="Arial"/>
          <w:color w:val="000000"/>
          <w:sz w:val="21"/>
          <w:szCs w:val="21"/>
        </w:rPr>
        <w:t>调峰机组风机变频调节，主要设备为</w:t>
      </w:r>
      <w:r>
        <w:rPr>
          <w:rFonts w:ascii="Arial" w:hAnsi="Arial" w:cs="Arial"/>
          <w:color w:val="000000"/>
          <w:sz w:val="21"/>
          <w:szCs w:val="21"/>
        </w:rPr>
        <w:t>1000kW/6kV</w:t>
      </w:r>
      <w:r>
        <w:rPr>
          <w:rFonts w:ascii="Arial" w:hAnsi="Arial" w:cs="Arial"/>
          <w:color w:val="000000"/>
          <w:sz w:val="21"/>
          <w:szCs w:val="21"/>
        </w:rPr>
        <w:t>风机</w:t>
      </w:r>
      <w:hyperlink r:id="rId12" w:tgtFrame="_blank" w:tooltip="变频器" w:history="1">
        <w:r>
          <w:rPr>
            <w:rStyle w:val="a7"/>
            <w:rFonts w:ascii="Arial" w:hAnsi="Arial" w:cs="Arial"/>
            <w:color w:val="920346"/>
            <w:sz w:val="21"/>
            <w:szCs w:val="21"/>
          </w:rPr>
          <w:t>变频器</w:t>
        </w:r>
      </w:hyperlink>
      <w:r>
        <w:rPr>
          <w:rFonts w:ascii="Arial" w:hAnsi="Arial" w:cs="Arial"/>
          <w:color w:val="000000"/>
          <w:sz w:val="21"/>
          <w:szCs w:val="21"/>
        </w:rPr>
        <w:t>。节能技改投资</w:t>
      </w:r>
      <w:r>
        <w:rPr>
          <w:rFonts w:ascii="Arial" w:hAnsi="Arial" w:cs="Arial"/>
          <w:color w:val="000000"/>
          <w:sz w:val="21"/>
          <w:szCs w:val="21"/>
        </w:rPr>
        <w:t>280</w:t>
      </w:r>
      <w:r>
        <w:rPr>
          <w:rFonts w:ascii="Arial" w:hAnsi="Arial" w:cs="Arial"/>
          <w:color w:val="000000"/>
          <w:sz w:val="21"/>
          <w:szCs w:val="21"/>
        </w:rPr>
        <w:t>万元，建设期</w:t>
      </w:r>
      <w:r>
        <w:rPr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>个月。每年可节能</w:t>
      </w:r>
      <w:r>
        <w:rPr>
          <w:rFonts w:ascii="Arial" w:hAnsi="Arial" w:cs="Arial"/>
          <w:color w:val="000000"/>
          <w:sz w:val="21"/>
          <w:szCs w:val="21"/>
        </w:rPr>
        <w:t>1160tce</w:t>
      </w:r>
      <w:r>
        <w:rPr>
          <w:rFonts w:ascii="Arial" w:hAnsi="Arial" w:cs="Arial"/>
          <w:color w:val="000000"/>
          <w:sz w:val="21"/>
          <w:szCs w:val="21"/>
        </w:rPr>
        <w:t>，年节能经济效益</w:t>
      </w:r>
      <w:r>
        <w:rPr>
          <w:rFonts w:ascii="Arial" w:hAnsi="Arial" w:cs="Arial"/>
          <w:color w:val="000000"/>
          <w:sz w:val="21"/>
          <w:szCs w:val="21"/>
        </w:rPr>
        <w:t>100</w:t>
      </w:r>
      <w:r>
        <w:rPr>
          <w:rFonts w:ascii="Arial" w:hAnsi="Arial" w:cs="Arial"/>
          <w:color w:val="000000"/>
          <w:sz w:val="21"/>
          <w:szCs w:val="21"/>
        </w:rPr>
        <w:t>万元，投资回收期</w:t>
      </w:r>
      <w:r>
        <w:rPr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个月。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典型案例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：大冶特钢第四炼钢厂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建设规模：</w:t>
      </w:r>
      <w:r>
        <w:rPr>
          <w:rFonts w:ascii="Arial" w:hAnsi="Arial" w:cs="Arial"/>
          <w:color w:val="000000"/>
          <w:sz w:val="21"/>
          <w:szCs w:val="21"/>
        </w:rPr>
        <w:t>1600kW/6kV</w:t>
      </w:r>
      <w:r>
        <w:rPr>
          <w:rFonts w:ascii="Arial" w:hAnsi="Arial" w:cs="Arial"/>
          <w:color w:val="000000"/>
          <w:sz w:val="21"/>
          <w:szCs w:val="21"/>
        </w:rPr>
        <w:t>除尘风机高压变频器改造。主要技改内容：</w:t>
      </w:r>
      <w:r>
        <w:rPr>
          <w:rFonts w:ascii="Arial" w:hAnsi="Arial" w:cs="Arial"/>
          <w:color w:val="000000"/>
          <w:sz w:val="21"/>
          <w:szCs w:val="21"/>
        </w:rPr>
        <w:t>70t</w:t>
      </w:r>
      <w:r>
        <w:rPr>
          <w:rFonts w:ascii="Arial" w:hAnsi="Arial" w:cs="Arial"/>
          <w:color w:val="000000"/>
          <w:sz w:val="21"/>
          <w:szCs w:val="21"/>
        </w:rPr>
        <w:t>交流电弧炉除尘风机变频调节，主要设备为</w:t>
      </w:r>
      <w:r>
        <w:rPr>
          <w:rFonts w:ascii="Arial" w:hAnsi="Arial" w:cs="Arial"/>
          <w:color w:val="000000"/>
          <w:sz w:val="21"/>
          <w:szCs w:val="21"/>
        </w:rPr>
        <w:t>1600KW/6KV</w:t>
      </w:r>
      <w:r>
        <w:rPr>
          <w:rFonts w:ascii="Arial" w:hAnsi="Arial" w:cs="Arial"/>
          <w:color w:val="000000"/>
          <w:sz w:val="21"/>
          <w:szCs w:val="21"/>
        </w:rPr>
        <w:t>除尘风机变频器。节能技改投资</w:t>
      </w:r>
      <w:r>
        <w:rPr>
          <w:rFonts w:ascii="Arial" w:hAnsi="Arial" w:cs="Arial"/>
          <w:color w:val="000000"/>
          <w:sz w:val="21"/>
          <w:szCs w:val="21"/>
        </w:rPr>
        <w:t>280</w:t>
      </w:r>
      <w:r>
        <w:rPr>
          <w:rFonts w:ascii="Arial" w:hAnsi="Arial" w:cs="Arial"/>
          <w:color w:val="000000"/>
          <w:sz w:val="21"/>
          <w:szCs w:val="21"/>
        </w:rPr>
        <w:t>万元，建设期</w:t>
      </w:r>
      <w:r>
        <w:rPr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个月。每年可节能</w:t>
      </w:r>
      <w:r>
        <w:rPr>
          <w:rFonts w:ascii="Arial" w:hAnsi="Arial" w:cs="Arial"/>
          <w:color w:val="000000"/>
          <w:sz w:val="21"/>
          <w:szCs w:val="21"/>
        </w:rPr>
        <w:t>2362tce</w:t>
      </w:r>
      <w:r>
        <w:rPr>
          <w:rFonts w:ascii="Arial" w:hAnsi="Arial" w:cs="Arial"/>
          <w:color w:val="000000"/>
          <w:sz w:val="21"/>
          <w:szCs w:val="21"/>
        </w:rPr>
        <w:t>，年节能经济效益</w:t>
      </w:r>
      <w:r>
        <w:rPr>
          <w:rFonts w:ascii="Arial" w:hAnsi="Arial" w:cs="Arial"/>
          <w:color w:val="000000"/>
          <w:sz w:val="21"/>
          <w:szCs w:val="21"/>
        </w:rPr>
        <w:t>276</w:t>
      </w:r>
      <w:r>
        <w:rPr>
          <w:rFonts w:ascii="Arial" w:hAnsi="Arial" w:cs="Arial"/>
          <w:color w:val="000000"/>
          <w:sz w:val="21"/>
          <w:szCs w:val="21"/>
        </w:rPr>
        <w:t>万元，投资回收期</w:t>
      </w:r>
      <w:r>
        <w:rPr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个月。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2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八、推广前景及节能减排潜力</w:t>
      </w:r>
    </w:p>
    <w:p w:rsidR="002C2749" w:rsidRDefault="002C2749" w:rsidP="006F4EE2">
      <w:pPr>
        <w:pStyle w:val="a5"/>
        <w:spacing w:before="0" w:beforeAutospacing="0" w:after="0" w:afterAutospacing="0" w:line="360" w:lineRule="atLeast"/>
        <w:rPr>
          <w:rFonts w:ascii="Arial" w:hAnsi="Arial" w:cs="Arial" w:hint="eastAsia"/>
          <w:color w:val="000000"/>
          <w:sz w:val="21"/>
          <w:szCs w:val="21"/>
        </w:rPr>
      </w:pPr>
    </w:p>
    <w:p w:rsidR="006F4EE2" w:rsidRDefault="006F4EE2" w:rsidP="002C2749">
      <w:pPr>
        <w:pStyle w:val="a5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目前，我国大功率的风机、水泵等设备约有</w:t>
      </w:r>
      <w:r>
        <w:rPr>
          <w:rFonts w:ascii="Arial" w:hAnsi="Arial" w:cs="Arial"/>
          <w:color w:val="000000"/>
          <w:sz w:val="21"/>
          <w:szCs w:val="21"/>
        </w:rPr>
        <w:t>30000</w:t>
      </w:r>
      <w:r>
        <w:rPr>
          <w:rFonts w:ascii="Arial" w:hAnsi="Arial" w:cs="Arial"/>
          <w:color w:val="000000"/>
          <w:sz w:val="21"/>
          <w:szCs w:val="21"/>
        </w:rPr>
        <w:t>万台，其中只有约</w:t>
      </w:r>
      <w:r>
        <w:rPr>
          <w:rFonts w:ascii="Arial" w:hAnsi="Arial" w:cs="Arial"/>
          <w:color w:val="000000"/>
          <w:sz w:val="21"/>
          <w:szCs w:val="21"/>
        </w:rPr>
        <w:t>4000</w:t>
      </w:r>
      <w:r>
        <w:rPr>
          <w:rFonts w:ascii="Arial" w:hAnsi="Arial" w:cs="Arial"/>
          <w:color w:val="000000"/>
          <w:sz w:val="21"/>
          <w:szCs w:val="21"/>
        </w:rPr>
        <w:t>台设备进行了变频改造，未来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年，预计推广到</w:t>
      </w:r>
      <w:r>
        <w:rPr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％，总投入</w:t>
      </w:r>
      <w:r>
        <w:rPr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亿元，节能能力可达</w:t>
      </w:r>
      <w:r>
        <w:rPr>
          <w:rFonts w:ascii="Arial" w:hAnsi="Arial" w:cs="Arial"/>
          <w:color w:val="000000"/>
          <w:sz w:val="21"/>
          <w:szCs w:val="21"/>
        </w:rPr>
        <w:t>300</w:t>
      </w:r>
      <w:r>
        <w:rPr>
          <w:rFonts w:ascii="Arial" w:hAnsi="Arial" w:cs="Arial"/>
          <w:color w:val="000000"/>
          <w:sz w:val="21"/>
          <w:szCs w:val="21"/>
        </w:rPr>
        <w:t>万</w:t>
      </w:r>
      <w:r>
        <w:rPr>
          <w:rFonts w:ascii="Arial" w:hAnsi="Arial" w:cs="Arial"/>
          <w:color w:val="000000"/>
          <w:sz w:val="21"/>
          <w:szCs w:val="21"/>
        </w:rPr>
        <w:t>tce/a</w:t>
      </w:r>
      <w:r>
        <w:rPr>
          <w:rFonts w:ascii="Arial" w:hAnsi="Arial" w:cs="Arial"/>
          <w:color w:val="000000"/>
          <w:sz w:val="21"/>
          <w:szCs w:val="21"/>
        </w:rPr>
        <w:t>，减排能力</w:t>
      </w:r>
      <w:r>
        <w:rPr>
          <w:rFonts w:ascii="Arial" w:hAnsi="Arial" w:cs="Arial"/>
          <w:color w:val="000000"/>
          <w:sz w:val="21"/>
          <w:szCs w:val="21"/>
        </w:rPr>
        <w:t>792</w:t>
      </w:r>
      <w:r>
        <w:rPr>
          <w:rFonts w:ascii="Arial" w:hAnsi="Arial" w:cs="Arial"/>
          <w:color w:val="000000"/>
          <w:sz w:val="21"/>
          <w:szCs w:val="21"/>
        </w:rPr>
        <w:t>万</w:t>
      </w:r>
      <w:r>
        <w:rPr>
          <w:rFonts w:ascii="Arial" w:hAnsi="Arial" w:cs="Arial"/>
          <w:color w:val="000000"/>
          <w:sz w:val="21"/>
          <w:szCs w:val="21"/>
        </w:rPr>
        <w:t>tCO2/a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2F161B" w:rsidRPr="006F4EE2" w:rsidRDefault="002F161B"/>
    <w:sectPr w:rsidR="002F161B" w:rsidRPr="006F4EE2" w:rsidSect="00622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C6" w:rsidRDefault="00433AC6" w:rsidP="006F4EE2">
      <w:r>
        <w:separator/>
      </w:r>
    </w:p>
  </w:endnote>
  <w:endnote w:type="continuationSeparator" w:id="1">
    <w:p w:rsidR="00433AC6" w:rsidRDefault="00433AC6" w:rsidP="006F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C6" w:rsidRDefault="00433AC6" w:rsidP="006F4EE2">
      <w:r>
        <w:separator/>
      </w:r>
    </w:p>
  </w:footnote>
  <w:footnote w:type="continuationSeparator" w:id="1">
    <w:p w:rsidR="00433AC6" w:rsidRDefault="00433AC6" w:rsidP="006F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EE2"/>
    <w:rsid w:val="002C2749"/>
    <w:rsid w:val="002F161B"/>
    <w:rsid w:val="00433AC6"/>
    <w:rsid w:val="00622A81"/>
    <w:rsid w:val="006D25C8"/>
    <w:rsid w:val="006F4EE2"/>
    <w:rsid w:val="00A2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E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4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F4EE2"/>
    <w:rPr>
      <w:b/>
      <w:bCs/>
    </w:rPr>
  </w:style>
  <w:style w:type="character" w:customStyle="1" w:styleId="hrefstyle">
    <w:name w:val="hrefstyle"/>
    <w:basedOn w:val="a0"/>
    <w:rsid w:val="006F4EE2"/>
  </w:style>
  <w:style w:type="character" w:styleId="a7">
    <w:name w:val="Hyperlink"/>
    <w:basedOn w:val="a0"/>
    <w:uiPriority w:val="99"/>
    <w:semiHidden/>
    <w:unhideWhenUsed/>
    <w:rsid w:val="006F4EE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F4EE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F4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ngkong.ofweek.com/KW-gaoyabianpinqi.html" TargetMode="External"/><Relationship Id="rId12" Type="http://schemas.openxmlformats.org/officeDocument/2006/relationships/hyperlink" Target="http://gongkong.ofweek.com/CAT-310001-bianpingq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ngkong.ofweek.com/CAT-310057-dianji.html" TargetMode="External"/><Relationship Id="rId11" Type="http://schemas.openxmlformats.org/officeDocument/2006/relationships/hyperlink" Target="http://gongkong.ofweek.com/KW-gaoyabianpinqi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gongkong.ofweek.com/CAT-310001-bianpingqi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1359</Characters>
  <Application>Microsoft Office Word</Application>
  <DocSecurity>0</DocSecurity>
  <Lines>11</Lines>
  <Paragraphs>3</Paragraphs>
  <ScaleCrop>false</ScaleCrop>
  <Company>微软中国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2015-05-22T03:34:00Z</dcterms:created>
  <dcterms:modified xsi:type="dcterms:W3CDTF">2015-05-22T06:29:00Z</dcterms:modified>
</cp:coreProperties>
</file>