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69" w:rsidRPr="00120F69" w:rsidRDefault="00120F69" w:rsidP="00120F69">
      <w:pPr>
        <w:widowControl/>
        <w:shd w:val="clear" w:color="auto" w:fill="FFFFFF"/>
        <w:jc w:val="center"/>
        <w:outlineLvl w:val="3"/>
        <w:rPr>
          <w:rFonts w:ascii="宋体" w:eastAsia="宋体" w:hAnsi="宋体" w:cs="宋体"/>
          <w:b/>
          <w:bCs/>
          <w:color w:val="000000"/>
          <w:kern w:val="0"/>
          <w:sz w:val="27"/>
          <w:szCs w:val="27"/>
        </w:rPr>
      </w:pPr>
      <w:r w:rsidRPr="00120F69">
        <w:rPr>
          <w:rFonts w:ascii="宋体" w:eastAsia="宋体" w:hAnsi="宋体" w:cs="宋体" w:hint="eastAsia"/>
          <w:b/>
          <w:bCs/>
          <w:color w:val="000000"/>
          <w:kern w:val="0"/>
          <w:sz w:val="27"/>
          <w:szCs w:val="27"/>
        </w:rPr>
        <w:t>最新i.MX6Q车载全触控智能管理终端</w:t>
      </w:r>
    </w:p>
    <w:p w:rsidR="00120F69" w:rsidRDefault="00120F69" w:rsidP="00120F69">
      <w:pPr>
        <w:pStyle w:val="a5"/>
        <w:shd w:val="clear" w:color="auto" w:fill="FFFFFF"/>
        <w:spacing w:before="210" w:beforeAutospacing="0" w:after="0" w:afterAutospacing="0" w:line="330" w:lineRule="atLeast"/>
        <w:ind w:firstLine="420"/>
        <w:rPr>
          <w:color w:val="000000"/>
          <w:sz w:val="21"/>
          <w:szCs w:val="21"/>
        </w:rPr>
      </w:pPr>
      <w:r>
        <w:rPr>
          <w:rFonts w:hint="eastAsia"/>
          <w:color w:val="000000"/>
          <w:sz w:val="21"/>
          <w:szCs w:val="21"/>
        </w:rPr>
        <w:t>特斯拉那块17寸大屏在世人面前花枝招展一番，顿时迷倒了众生，一块大显示屏显然要比传统的小屏能更好地胜任人们需要的诸多功能，在“车联网”、“智能云”逐渐普及的当下，大触控屏被顺理成章地推到前台。智能汽车概念备受关注，车联网将改变汽车的单机状态，人机互动的亲切感受，实现了屏控与各种信息汇总、传送；车联网项目也被列为国家重大专项中的重要项目，预计车联网将会是第三大互联网物体，大屏智能汽车与车联网已经成为一个不可逆转的趋势；</w:t>
      </w:r>
    </w:p>
    <w:p w:rsidR="00120F69" w:rsidRDefault="00120F69" w:rsidP="00120F69">
      <w:pPr>
        <w:pStyle w:val="a5"/>
        <w:shd w:val="clear" w:color="auto" w:fill="FFFFFF"/>
        <w:spacing w:before="210" w:beforeAutospacing="0" w:after="0" w:afterAutospacing="0" w:line="330" w:lineRule="atLeast"/>
        <w:ind w:firstLine="420"/>
        <w:rPr>
          <w:color w:val="000000"/>
          <w:sz w:val="21"/>
          <w:szCs w:val="21"/>
        </w:rPr>
      </w:pPr>
      <w:r>
        <w:rPr>
          <w:rFonts w:hint="eastAsia"/>
          <w:color w:val="000000"/>
          <w:sz w:val="21"/>
          <w:szCs w:val="21"/>
        </w:rPr>
        <w:t>面对车联网与智能汽车带来的机遇挑战，辰汉电子推出基于CortexA9四核（飞思卡尔i.MX6Q）车载全触控智能管理终端，其12英寸的显示屏，构成了车辆与互联网对接的通道，一经问世，便赢得无数掌声。</w:t>
      </w:r>
    </w:p>
    <w:p w:rsidR="00120F69" w:rsidRDefault="00866E8E" w:rsidP="00120F69">
      <w:pPr>
        <w:pStyle w:val="a5"/>
        <w:shd w:val="clear" w:color="auto" w:fill="FFFFFF"/>
        <w:spacing w:before="210" w:beforeAutospacing="0" w:after="0" w:afterAutospacing="0" w:line="330" w:lineRule="atLeast"/>
        <w:ind w:firstLine="420"/>
        <w:jc w:val="center"/>
        <w:rPr>
          <w:color w:val="000000"/>
          <w:sz w:val="21"/>
          <w:szCs w:val="21"/>
        </w:rPr>
      </w:pPr>
      <w:r>
        <w:rPr>
          <w:noProof/>
        </w:rPr>
        <w:drawing>
          <wp:inline distT="0" distB="0" distL="0" distR="0">
            <wp:extent cx="3352800" cy="3571875"/>
            <wp:effectExtent l="19050" t="0" r="0" b="0"/>
            <wp:docPr id="1" name="图片 3" descr="c:\documents and settings\administrator\application data\360se6\User Data\temp\141742zhhf6hgs460hw1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360se6\User Data\temp\141742zhhf6hgs460hw1hg.jpg"/>
                    <pic:cNvPicPr>
                      <a:picLocks noChangeAspect="1" noChangeArrowheads="1"/>
                    </pic:cNvPicPr>
                  </pic:nvPicPr>
                  <pic:blipFill>
                    <a:blip r:embed="rId6"/>
                    <a:srcRect/>
                    <a:stretch>
                      <a:fillRect/>
                    </a:stretch>
                  </pic:blipFill>
                  <pic:spPr bwMode="auto">
                    <a:xfrm>
                      <a:off x="0" y="0"/>
                      <a:ext cx="3352800" cy="3571875"/>
                    </a:xfrm>
                    <a:prstGeom prst="rect">
                      <a:avLst/>
                    </a:prstGeom>
                    <a:noFill/>
                    <a:ln w="9525">
                      <a:noFill/>
                      <a:miter lim="800000"/>
                      <a:headEnd/>
                      <a:tailEnd/>
                    </a:ln>
                  </pic:spPr>
                </pic:pic>
              </a:graphicData>
            </a:graphic>
          </wp:inline>
        </w:drawing>
      </w:r>
    </w:p>
    <w:p w:rsidR="00120F69" w:rsidRDefault="00120F69" w:rsidP="00120F69">
      <w:pPr>
        <w:pStyle w:val="a5"/>
        <w:shd w:val="clear" w:color="auto" w:fill="FFFFFF"/>
        <w:spacing w:before="210" w:beforeAutospacing="0" w:after="0" w:afterAutospacing="0" w:line="330" w:lineRule="atLeast"/>
        <w:ind w:firstLine="420"/>
        <w:rPr>
          <w:color w:val="000000"/>
          <w:sz w:val="21"/>
          <w:szCs w:val="21"/>
        </w:rPr>
      </w:pPr>
      <w:r>
        <w:rPr>
          <w:rStyle w:val="a6"/>
          <w:rFonts w:hint="eastAsia"/>
          <w:color w:val="000000"/>
          <w:sz w:val="21"/>
          <w:szCs w:val="21"/>
        </w:rPr>
        <w:t>顶级配置的核心平台</w:t>
      </w:r>
    </w:p>
    <w:p w:rsidR="00120F69" w:rsidRDefault="00120F69" w:rsidP="00120F69">
      <w:pPr>
        <w:pStyle w:val="a5"/>
        <w:shd w:val="clear" w:color="auto" w:fill="FFFFFF"/>
        <w:spacing w:before="210" w:beforeAutospacing="0" w:after="0" w:afterAutospacing="0" w:line="330" w:lineRule="atLeast"/>
        <w:ind w:firstLine="420"/>
        <w:rPr>
          <w:color w:val="000000"/>
          <w:sz w:val="21"/>
          <w:szCs w:val="21"/>
        </w:rPr>
      </w:pPr>
      <w:r>
        <w:rPr>
          <w:rFonts w:hint="eastAsia"/>
          <w:color w:val="000000"/>
          <w:sz w:val="21"/>
          <w:szCs w:val="21"/>
        </w:rPr>
        <w:t>辰汉车载全触控智能终端配置了A9四核的iMX6Q处理器，1066MHz的2G RAM和8G的FLASH。其1G的主频，64位的总线带宽及VFPv3构架可实现强大的数据吞吐能力，以及各种整数和浮点格式的极速运算。强大的VPU和GPU视频图形加速协处理器可实现双1080p的解码和1080p的编码。丰富的接口以及深度定制的android4.4操作系统可以满足车载行业各种差异化的扩展需要。</w:t>
      </w:r>
    </w:p>
    <w:p w:rsidR="00120F69" w:rsidRDefault="00120F69" w:rsidP="00120F69">
      <w:pPr>
        <w:pStyle w:val="a5"/>
        <w:shd w:val="clear" w:color="auto" w:fill="FFFFFF"/>
        <w:spacing w:before="210" w:beforeAutospacing="0" w:after="0" w:afterAutospacing="0" w:line="330" w:lineRule="atLeast"/>
        <w:ind w:firstLine="420"/>
        <w:rPr>
          <w:color w:val="000000"/>
          <w:sz w:val="21"/>
          <w:szCs w:val="21"/>
        </w:rPr>
      </w:pPr>
      <w:r>
        <w:rPr>
          <w:rStyle w:val="a6"/>
          <w:rFonts w:hint="eastAsia"/>
          <w:color w:val="000000"/>
          <w:sz w:val="21"/>
          <w:szCs w:val="21"/>
        </w:rPr>
        <w:t>核心技术的集大成者</w:t>
      </w:r>
    </w:p>
    <w:p w:rsidR="00120F69" w:rsidRDefault="00120F69" w:rsidP="00120F69">
      <w:pPr>
        <w:pStyle w:val="a5"/>
        <w:shd w:val="clear" w:color="auto" w:fill="FFFFFF"/>
        <w:spacing w:before="210" w:beforeAutospacing="0" w:after="0" w:afterAutospacing="0" w:line="330" w:lineRule="atLeast"/>
        <w:ind w:firstLine="420"/>
        <w:rPr>
          <w:color w:val="000000"/>
          <w:sz w:val="21"/>
          <w:szCs w:val="21"/>
        </w:rPr>
      </w:pPr>
      <w:r>
        <w:rPr>
          <w:rFonts w:hint="eastAsia"/>
          <w:color w:val="000000"/>
          <w:sz w:val="21"/>
          <w:szCs w:val="21"/>
        </w:rPr>
        <w:lastRenderedPageBreak/>
        <w:t>本方案集成了车载终端电源管理技术，音视频压缩存储传输技术，双屏显示技术，双声卡及车载音频系统，车载GPS/蓝牙/WIFI/以太网/3G无线传输技术，行车记录系统，车身信息及控制技术，全触控技术，车载多媒体导航技术，形成了一套构架性的技术体系，是辰汉核心团队10多年技术积累的集大成者。</w:t>
      </w:r>
    </w:p>
    <w:p w:rsidR="00120F69" w:rsidRDefault="00120F69" w:rsidP="00120F69">
      <w:pPr>
        <w:pStyle w:val="a5"/>
        <w:shd w:val="clear" w:color="auto" w:fill="FFFFFF"/>
        <w:spacing w:before="210" w:beforeAutospacing="0" w:after="0" w:afterAutospacing="0" w:line="330" w:lineRule="atLeast"/>
        <w:ind w:firstLine="420"/>
        <w:jc w:val="center"/>
        <w:rPr>
          <w:color w:val="000000"/>
          <w:sz w:val="21"/>
          <w:szCs w:val="21"/>
        </w:rPr>
      </w:pPr>
      <w:r>
        <w:rPr>
          <w:noProof/>
          <w:color w:val="000000"/>
          <w:sz w:val="21"/>
          <w:szCs w:val="21"/>
        </w:rPr>
        <w:drawing>
          <wp:inline distT="0" distB="0" distL="0" distR="0">
            <wp:extent cx="5286375" cy="2590800"/>
            <wp:effectExtent l="19050" t="0" r="9525" b="0"/>
            <wp:docPr id="2" name="aimg_145257"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145257" descr="02.jpg"/>
                    <pic:cNvPicPr>
                      <a:picLocks noChangeAspect="1" noChangeArrowheads="1"/>
                    </pic:cNvPicPr>
                  </pic:nvPicPr>
                  <pic:blipFill>
                    <a:blip r:embed="rId7"/>
                    <a:srcRect/>
                    <a:stretch>
                      <a:fillRect/>
                    </a:stretch>
                  </pic:blipFill>
                  <pic:spPr bwMode="auto">
                    <a:xfrm>
                      <a:off x="0" y="0"/>
                      <a:ext cx="5286375" cy="2590800"/>
                    </a:xfrm>
                    <a:prstGeom prst="rect">
                      <a:avLst/>
                    </a:prstGeom>
                    <a:noFill/>
                    <a:ln w="9525">
                      <a:noFill/>
                      <a:miter lim="800000"/>
                      <a:headEnd/>
                      <a:tailEnd/>
                    </a:ln>
                  </pic:spPr>
                </pic:pic>
              </a:graphicData>
            </a:graphic>
          </wp:inline>
        </w:drawing>
      </w:r>
    </w:p>
    <w:p w:rsidR="00120F69" w:rsidRDefault="00120F69" w:rsidP="00120F69">
      <w:pPr>
        <w:pStyle w:val="a5"/>
        <w:shd w:val="clear" w:color="auto" w:fill="FFFFFF"/>
        <w:spacing w:before="210" w:beforeAutospacing="0" w:after="0" w:afterAutospacing="0" w:line="330" w:lineRule="atLeast"/>
        <w:ind w:firstLine="420"/>
        <w:rPr>
          <w:color w:val="000000"/>
          <w:sz w:val="21"/>
          <w:szCs w:val="21"/>
        </w:rPr>
      </w:pPr>
      <w:r>
        <w:rPr>
          <w:rStyle w:val="a6"/>
          <w:rFonts w:hint="eastAsia"/>
          <w:color w:val="000000"/>
          <w:sz w:val="21"/>
          <w:szCs w:val="21"/>
        </w:rPr>
        <w:t>无限畅想的未来基石</w:t>
      </w:r>
    </w:p>
    <w:p w:rsidR="00120F69" w:rsidRDefault="00120F69" w:rsidP="00120F69">
      <w:pPr>
        <w:pStyle w:val="a5"/>
        <w:shd w:val="clear" w:color="auto" w:fill="FFFFFF"/>
        <w:spacing w:before="210" w:beforeAutospacing="0" w:after="0" w:afterAutospacing="0" w:line="330" w:lineRule="atLeast"/>
        <w:ind w:firstLine="420"/>
        <w:rPr>
          <w:color w:val="000000"/>
          <w:sz w:val="21"/>
          <w:szCs w:val="21"/>
        </w:rPr>
      </w:pPr>
      <w:r>
        <w:rPr>
          <w:rFonts w:hint="eastAsia"/>
          <w:color w:val="000000"/>
          <w:sz w:val="21"/>
          <w:szCs w:val="21"/>
        </w:rPr>
        <w:t>辰汉车载全触控终端提供了全新的触控体验，稳定的核心软硬件平台，模块化的软件体系构架，全车规级的硬件元件，适用于各种前装、半前装的车辆。同时方案预留了各种有线，无线接口，可以支持各种新概念的智能化应用如语音识别，远程控制，辅助驾驶。</w:t>
      </w:r>
    </w:p>
    <w:p w:rsidR="00120F69" w:rsidRDefault="00120F69" w:rsidP="00120F69">
      <w:pPr>
        <w:pStyle w:val="a5"/>
        <w:shd w:val="clear" w:color="auto" w:fill="FFFFFF"/>
        <w:spacing w:before="210" w:beforeAutospacing="0" w:after="0" w:afterAutospacing="0" w:line="330" w:lineRule="atLeast"/>
        <w:ind w:firstLine="420"/>
        <w:rPr>
          <w:color w:val="000000"/>
          <w:sz w:val="21"/>
          <w:szCs w:val="21"/>
        </w:rPr>
      </w:pPr>
      <w:r>
        <w:rPr>
          <w:rFonts w:hint="eastAsia"/>
          <w:color w:val="000000"/>
          <w:sz w:val="21"/>
          <w:szCs w:val="21"/>
        </w:rPr>
        <w:t>九大基础功能模块：异步双屏、视频监控、地图导航、收音机、蓝牙免提、无线热点、3G传输、12寸大屏和车身信息。为智能汽车和车联网的未来发展提供了无限畅想的空间。</w:t>
      </w:r>
    </w:p>
    <w:p w:rsidR="00120F69" w:rsidRDefault="00120F69" w:rsidP="00120F69">
      <w:pPr>
        <w:pStyle w:val="a5"/>
        <w:shd w:val="clear" w:color="auto" w:fill="FFFFFF"/>
        <w:spacing w:before="210" w:beforeAutospacing="0" w:after="0" w:afterAutospacing="0" w:line="330" w:lineRule="atLeast"/>
        <w:ind w:firstLine="420"/>
        <w:jc w:val="center"/>
        <w:rPr>
          <w:color w:val="000000"/>
          <w:sz w:val="21"/>
          <w:szCs w:val="21"/>
        </w:rPr>
      </w:pPr>
      <w:r>
        <w:rPr>
          <w:noProof/>
          <w:color w:val="000000"/>
          <w:sz w:val="21"/>
          <w:szCs w:val="21"/>
        </w:rPr>
        <w:lastRenderedPageBreak/>
        <w:drawing>
          <wp:inline distT="0" distB="0" distL="0" distR="0">
            <wp:extent cx="4581525" cy="4457700"/>
            <wp:effectExtent l="19050" t="0" r="9525" b="0"/>
            <wp:docPr id="3" name="aimg_145258"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145258" descr="03.jpg"/>
                    <pic:cNvPicPr>
                      <a:picLocks noChangeAspect="1" noChangeArrowheads="1"/>
                    </pic:cNvPicPr>
                  </pic:nvPicPr>
                  <pic:blipFill>
                    <a:blip r:embed="rId8"/>
                    <a:srcRect/>
                    <a:stretch>
                      <a:fillRect/>
                    </a:stretch>
                  </pic:blipFill>
                  <pic:spPr bwMode="auto">
                    <a:xfrm>
                      <a:off x="0" y="0"/>
                      <a:ext cx="4581525" cy="4457700"/>
                    </a:xfrm>
                    <a:prstGeom prst="rect">
                      <a:avLst/>
                    </a:prstGeom>
                    <a:noFill/>
                    <a:ln w="9525">
                      <a:noFill/>
                      <a:miter lim="800000"/>
                      <a:headEnd/>
                      <a:tailEnd/>
                    </a:ln>
                  </pic:spPr>
                </pic:pic>
              </a:graphicData>
            </a:graphic>
          </wp:inline>
        </w:drawing>
      </w:r>
    </w:p>
    <w:p w:rsidR="00CE4897" w:rsidRDefault="00CE4897"/>
    <w:sectPr w:rsidR="00CE4897" w:rsidSect="00B605B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036" w:rsidRDefault="00020036" w:rsidP="00120F69">
      <w:r>
        <w:separator/>
      </w:r>
    </w:p>
  </w:endnote>
  <w:endnote w:type="continuationSeparator" w:id="1">
    <w:p w:rsidR="00020036" w:rsidRDefault="00020036" w:rsidP="00120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E" w:rsidRDefault="00866E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E" w:rsidRDefault="00866E8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E" w:rsidRDefault="00866E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036" w:rsidRDefault="00020036" w:rsidP="00120F69">
      <w:r>
        <w:separator/>
      </w:r>
    </w:p>
  </w:footnote>
  <w:footnote w:type="continuationSeparator" w:id="1">
    <w:p w:rsidR="00020036" w:rsidRDefault="00020036" w:rsidP="00120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E" w:rsidRDefault="00866E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69" w:rsidRDefault="00120F69" w:rsidP="00866E8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E" w:rsidRDefault="00866E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0F69"/>
    <w:rsid w:val="00020036"/>
    <w:rsid w:val="00120F69"/>
    <w:rsid w:val="00866E8E"/>
    <w:rsid w:val="00B605B1"/>
    <w:rsid w:val="00CE48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B1"/>
    <w:pPr>
      <w:widowControl w:val="0"/>
      <w:jc w:val="both"/>
    </w:pPr>
  </w:style>
  <w:style w:type="paragraph" w:styleId="4">
    <w:name w:val="heading 4"/>
    <w:basedOn w:val="a"/>
    <w:link w:val="4Char"/>
    <w:uiPriority w:val="9"/>
    <w:qFormat/>
    <w:rsid w:val="00120F6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0F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0F69"/>
    <w:rPr>
      <w:sz w:val="18"/>
      <w:szCs w:val="18"/>
    </w:rPr>
  </w:style>
  <w:style w:type="paragraph" w:styleId="a4">
    <w:name w:val="footer"/>
    <w:basedOn w:val="a"/>
    <w:link w:val="Char0"/>
    <w:uiPriority w:val="99"/>
    <w:semiHidden/>
    <w:unhideWhenUsed/>
    <w:rsid w:val="00120F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0F69"/>
    <w:rPr>
      <w:sz w:val="18"/>
      <w:szCs w:val="18"/>
    </w:rPr>
  </w:style>
  <w:style w:type="paragraph" w:styleId="a5">
    <w:name w:val="Normal (Web)"/>
    <w:basedOn w:val="a"/>
    <w:uiPriority w:val="99"/>
    <w:semiHidden/>
    <w:unhideWhenUsed/>
    <w:rsid w:val="00120F6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20F69"/>
    <w:rPr>
      <w:b/>
      <w:bCs/>
    </w:rPr>
  </w:style>
  <w:style w:type="paragraph" w:styleId="a7">
    <w:name w:val="Balloon Text"/>
    <w:basedOn w:val="a"/>
    <w:link w:val="Char1"/>
    <w:uiPriority w:val="99"/>
    <w:semiHidden/>
    <w:unhideWhenUsed/>
    <w:rsid w:val="00120F69"/>
    <w:rPr>
      <w:sz w:val="18"/>
      <w:szCs w:val="18"/>
    </w:rPr>
  </w:style>
  <w:style w:type="character" w:customStyle="1" w:styleId="Char1">
    <w:name w:val="批注框文本 Char"/>
    <w:basedOn w:val="a0"/>
    <w:link w:val="a7"/>
    <w:uiPriority w:val="99"/>
    <w:semiHidden/>
    <w:rsid w:val="00120F69"/>
    <w:rPr>
      <w:sz w:val="18"/>
      <w:szCs w:val="18"/>
    </w:rPr>
  </w:style>
  <w:style w:type="character" w:customStyle="1" w:styleId="4Char">
    <w:name w:val="标题 4 Char"/>
    <w:basedOn w:val="a0"/>
    <w:link w:val="4"/>
    <w:uiPriority w:val="9"/>
    <w:rsid w:val="00120F69"/>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136260570">
      <w:bodyDiv w:val="1"/>
      <w:marLeft w:val="0"/>
      <w:marRight w:val="0"/>
      <w:marTop w:val="0"/>
      <w:marBottom w:val="0"/>
      <w:divBdr>
        <w:top w:val="none" w:sz="0" w:space="0" w:color="auto"/>
        <w:left w:val="none" w:sz="0" w:space="0" w:color="auto"/>
        <w:bottom w:val="none" w:sz="0" w:space="0" w:color="auto"/>
        <w:right w:val="none" w:sz="0" w:space="0" w:color="auto"/>
      </w:divBdr>
    </w:div>
    <w:div w:id="19398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2015-03-21T03:28:00Z</dcterms:created>
  <dcterms:modified xsi:type="dcterms:W3CDTF">2015-03-21T03:30:00Z</dcterms:modified>
</cp:coreProperties>
</file>