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7D" w:rsidRPr="004E107D" w:rsidRDefault="004E107D" w:rsidP="004E107D">
      <w:pPr>
        <w:jc w:val="center"/>
        <w:rPr>
          <w:b/>
          <w:sz w:val="52"/>
          <w:szCs w:val="52"/>
        </w:rPr>
      </w:pPr>
      <w:bookmarkStart w:id="0" w:name="OLE_LINK8"/>
      <w:bookmarkStart w:id="1" w:name="OLE_LINK9"/>
      <w:bookmarkStart w:id="2" w:name="OLE_LINK20"/>
      <w:bookmarkStart w:id="3" w:name="OLE_LINK21"/>
      <w:bookmarkStart w:id="4" w:name="OLE_LINK10"/>
      <w:bookmarkStart w:id="5" w:name="OLE_LINK11"/>
      <w:bookmarkStart w:id="6" w:name="OLE_LINK95"/>
      <w:r w:rsidRPr="004E107D">
        <w:rPr>
          <w:rFonts w:hint="eastAsia"/>
          <w:b/>
          <w:sz w:val="52"/>
          <w:szCs w:val="52"/>
        </w:rPr>
        <w:t>工业机器人培训教材</w:t>
      </w:r>
      <w:r w:rsidRPr="004E107D">
        <w:rPr>
          <w:rFonts w:hint="eastAsia"/>
          <w:b/>
          <w:sz w:val="52"/>
          <w:szCs w:val="52"/>
        </w:rPr>
        <w:t xml:space="preserve"> </w:t>
      </w:r>
      <w:r w:rsidRPr="004E107D">
        <w:rPr>
          <w:rFonts w:hint="eastAsia"/>
          <w:b/>
          <w:sz w:val="52"/>
          <w:szCs w:val="52"/>
        </w:rPr>
        <w:t>第一章</w:t>
      </w:r>
    </w:p>
    <w:p w:rsidR="00562A17" w:rsidRPr="001C1E26" w:rsidRDefault="00562A17" w:rsidP="00562A17">
      <w:pPr>
        <w:jc w:val="center"/>
        <w:rPr>
          <w:b/>
          <w:sz w:val="52"/>
          <w:szCs w:val="52"/>
        </w:rPr>
      </w:pPr>
      <w:r w:rsidRPr="001C1E26">
        <w:rPr>
          <w:rFonts w:hint="eastAsia"/>
          <w:b/>
          <w:sz w:val="52"/>
          <w:szCs w:val="52"/>
        </w:rPr>
        <w:t>华南机器人应用培训中心</w:t>
      </w:r>
    </w:p>
    <w:bookmarkEnd w:id="0"/>
    <w:bookmarkEnd w:id="1"/>
    <w:p w:rsidR="00EF32A1" w:rsidRDefault="00270DBC" w:rsidP="00562A17">
      <w:pPr>
        <w:jc w:val="center"/>
      </w:pPr>
      <w:r>
        <w:fldChar w:fldCharType="begin"/>
      </w:r>
      <w:r w:rsidR="00EA1092">
        <w:instrText>HYPERLINK "http://www.roboteq.net"</w:instrText>
      </w:r>
      <w:r>
        <w:fldChar w:fldCharType="separate"/>
      </w:r>
      <w:r w:rsidR="00562A17" w:rsidRPr="00C03FB0">
        <w:rPr>
          <w:rStyle w:val="a7"/>
          <w:b/>
          <w:sz w:val="52"/>
          <w:szCs w:val="52"/>
        </w:rPr>
        <w:t>www.roboteq.net</w:t>
      </w:r>
      <w:r>
        <w:fldChar w:fldCharType="end"/>
      </w:r>
    </w:p>
    <w:p w:rsidR="006747FE" w:rsidRDefault="006747FE" w:rsidP="006747FE">
      <w:pPr>
        <w:rPr>
          <w:b/>
          <w:sz w:val="30"/>
          <w:szCs w:val="30"/>
        </w:rPr>
      </w:pPr>
    </w:p>
    <w:p w:rsidR="006747FE" w:rsidRDefault="006747FE" w:rsidP="006747FE">
      <w:pPr>
        <w:rPr>
          <w:b/>
          <w:sz w:val="30"/>
          <w:szCs w:val="30"/>
        </w:rPr>
      </w:pPr>
    </w:p>
    <w:p w:rsidR="006747FE" w:rsidRDefault="006747FE" w:rsidP="006747FE">
      <w:pPr>
        <w:rPr>
          <w:b/>
          <w:sz w:val="30"/>
          <w:szCs w:val="30"/>
        </w:rPr>
      </w:pPr>
    </w:p>
    <w:p w:rsidR="006747FE" w:rsidRDefault="006747FE" w:rsidP="006747FE">
      <w:pPr>
        <w:rPr>
          <w:b/>
          <w:sz w:val="30"/>
          <w:szCs w:val="30"/>
        </w:rPr>
      </w:pPr>
    </w:p>
    <w:p w:rsidR="006747FE" w:rsidRDefault="006747FE" w:rsidP="006747FE">
      <w:pPr>
        <w:rPr>
          <w:b/>
          <w:sz w:val="30"/>
          <w:szCs w:val="30"/>
        </w:rPr>
      </w:pPr>
    </w:p>
    <w:p w:rsidR="006747FE" w:rsidRDefault="006747FE" w:rsidP="006747FE">
      <w:pPr>
        <w:rPr>
          <w:b/>
          <w:sz w:val="30"/>
          <w:szCs w:val="30"/>
        </w:rPr>
      </w:pPr>
    </w:p>
    <w:p w:rsidR="006747FE" w:rsidRDefault="006747FE" w:rsidP="006747FE">
      <w:pPr>
        <w:rPr>
          <w:b/>
          <w:sz w:val="30"/>
          <w:szCs w:val="30"/>
        </w:rPr>
      </w:pPr>
    </w:p>
    <w:p w:rsidR="006747FE" w:rsidRDefault="006747FE" w:rsidP="006747FE">
      <w:pPr>
        <w:rPr>
          <w:b/>
          <w:sz w:val="30"/>
          <w:szCs w:val="30"/>
        </w:rPr>
      </w:pPr>
    </w:p>
    <w:p w:rsidR="006747FE" w:rsidRDefault="006747FE" w:rsidP="006747FE">
      <w:pPr>
        <w:rPr>
          <w:b/>
          <w:sz w:val="30"/>
          <w:szCs w:val="30"/>
        </w:rPr>
      </w:pPr>
    </w:p>
    <w:p w:rsidR="006747FE" w:rsidRDefault="006747FE" w:rsidP="006747FE">
      <w:pPr>
        <w:rPr>
          <w:b/>
          <w:sz w:val="30"/>
          <w:szCs w:val="30"/>
        </w:rPr>
      </w:pPr>
    </w:p>
    <w:p w:rsidR="006747FE" w:rsidRDefault="006747FE" w:rsidP="006747FE">
      <w:pPr>
        <w:rPr>
          <w:b/>
          <w:sz w:val="30"/>
          <w:szCs w:val="30"/>
        </w:rPr>
      </w:pPr>
    </w:p>
    <w:p w:rsidR="006747FE" w:rsidRDefault="006747FE" w:rsidP="006747FE">
      <w:pPr>
        <w:rPr>
          <w:b/>
          <w:sz w:val="30"/>
          <w:szCs w:val="30"/>
        </w:rPr>
      </w:pPr>
    </w:p>
    <w:p w:rsidR="006747FE" w:rsidRPr="00451F7A" w:rsidRDefault="006747FE" w:rsidP="006747FE">
      <w:pPr>
        <w:rPr>
          <w:b/>
          <w:sz w:val="28"/>
          <w:szCs w:val="28"/>
        </w:rPr>
      </w:pPr>
    </w:p>
    <w:p w:rsidR="006747FE" w:rsidRDefault="006747FE" w:rsidP="006747FE">
      <w:pPr>
        <w:rPr>
          <w:b/>
          <w:sz w:val="30"/>
          <w:szCs w:val="30"/>
        </w:rPr>
      </w:pPr>
      <w:r>
        <w:rPr>
          <w:rFonts w:hint="eastAsia"/>
          <w:b/>
          <w:sz w:val="30"/>
          <w:szCs w:val="30"/>
        </w:rPr>
        <w:t>广东特斯拉机器人科技有限公司</w:t>
      </w:r>
    </w:p>
    <w:p w:rsidR="006747FE" w:rsidRDefault="006747FE" w:rsidP="006747FE">
      <w:pPr>
        <w:rPr>
          <w:b/>
          <w:sz w:val="30"/>
          <w:szCs w:val="30"/>
        </w:rPr>
      </w:pPr>
      <w:r>
        <w:rPr>
          <w:rFonts w:hint="eastAsia"/>
          <w:b/>
          <w:sz w:val="30"/>
          <w:szCs w:val="30"/>
        </w:rPr>
        <w:t>电话：</w:t>
      </w:r>
      <w:r>
        <w:rPr>
          <w:rFonts w:hint="eastAsia"/>
          <w:b/>
          <w:sz w:val="30"/>
          <w:szCs w:val="30"/>
        </w:rPr>
        <w:t>020-37415103</w:t>
      </w:r>
    </w:p>
    <w:p w:rsidR="006747FE" w:rsidRDefault="006747FE" w:rsidP="006747FE">
      <w:pPr>
        <w:rPr>
          <w:b/>
          <w:sz w:val="30"/>
          <w:szCs w:val="30"/>
        </w:rPr>
      </w:pPr>
      <w:r>
        <w:rPr>
          <w:rFonts w:hint="eastAsia"/>
          <w:b/>
          <w:sz w:val="30"/>
          <w:szCs w:val="30"/>
        </w:rPr>
        <w:t>Email:denfo@tesla-robots.com</w:t>
      </w:r>
    </w:p>
    <w:p w:rsidR="00CD338F" w:rsidRDefault="006747FE" w:rsidP="006747FE">
      <w:pPr>
        <w:rPr>
          <w:b/>
          <w:sz w:val="30"/>
          <w:szCs w:val="30"/>
        </w:rPr>
      </w:pPr>
      <w:r w:rsidRPr="00451F7A">
        <w:rPr>
          <w:rFonts w:hint="eastAsia"/>
          <w:b/>
          <w:sz w:val="30"/>
          <w:szCs w:val="30"/>
        </w:rPr>
        <w:t>地址：广东市白云区北太路民营科技园白云电气科技大厦</w:t>
      </w:r>
      <w:r w:rsidRPr="00451F7A">
        <w:rPr>
          <w:rFonts w:hint="eastAsia"/>
          <w:b/>
          <w:sz w:val="30"/>
          <w:szCs w:val="30"/>
        </w:rPr>
        <w:t>7</w:t>
      </w:r>
      <w:r w:rsidRPr="00451F7A">
        <w:rPr>
          <w:rFonts w:hint="eastAsia"/>
          <w:b/>
          <w:sz w:val="30"/>
          <w:szCs w:val="30"/>
        </w:rPr>
        <w:t>楼</w:t>
      </w:r>
    </w:p>
    <w:p w:rsidR="00CD338F" w:rsidRPr="00224775" w:rsidRDefault="00CD338F" w:rsidP="00CD338F">
      <w:pPr>
        <w:jc w:val="center"/>
        <w:rPr>
          <w:b/>
          <w:sz w:val="36"/>
          <w:szCs w:val="36"/>
        </w:rPr>
      </w:pPr>
      <w:bookmarkStart w:id="7" w:name="OLE_LINK7"/>
      <w:r w:rsidRPr="00224775">
        <w:rPr>
          <w:rFonts w:hint="eastAsia"/>
          <w:b/>
          <w:sz w:val="36"/>
          <w:szCs w:val="36"/>
        </w:rPr>
        <w:lastRenderedPageBreak/>
        <w:t>工业机器人培训</w:t>
      </w:r>
      <w:r w:rsidR="00224775">
        <w:rPr>
          <w:rFonts w:hint="eastAsia"/>
          <w:b/>
          <w:sz w:val="36"/>
          <w:szCs w:val="36"/>
        </w:rPr>
        <w:t>教材</w:t>
      </w:r>
      <w:r w:rsidRPr="00224775">
        <w:rPr>
          <w:rFonts w:hint="eastAsia"/>
          <w:b/>
          <w:sz w:val="36"/>
          <w:szCs w:val="36"/>
        </w:rPr>
        <w:t xml:space="preserve"> </w:t>
      </w:r>
      <w:r w:rsidR="00716FA4">
        <w:rPr>
          <w:rFonts w:hint="eastAsia"/>
          <w:b/>
          <w:sz w:val="36"/>
          <w:szCs w:val="36"/>
        </w:rPr>
        <w:t>第</w:t>
      </w:r>
      <w:r w:rsidRPr="00224775">
        <w:rPr>
          <w:rFonts w:hint="eastAsia"/>
          <w:b/>
          <w:sz w:val="36"/>
          <w:szCs w:val="36"/>
        </w:rPr>
        <w:t>一</w:t>
      </w:r>
      <w:r w:rsidR="00716FA4">
        <w:rPr>
          <w:rFonts w:hint="eastAsia"/>
          <w:b/>
          <w:sz w:val="36"/>
          <w:szCs w:val="36"/>
        </w:rPr>
        <w:t>章</w:t>
      </w:r>
    </w:p>
    <w:bookmarkEnd w:id="7"/>
    <w:p w:rsidR="00CD338F" w:rsidRPr="00451F7A" w:rsidRDefault="00CD338F" w:rsidP="006747FE">
      <w:pPr>
        <w:rPr>
          <w:b/>
          <w:sz w:val="30"/>
          <w:szCs w:val="30"/>
        </w:rPr>
      </w:pPr>
    </w:p>
    <w:p w:rsidR="00D319C0" w:rsidRPr="00D319C0" w:rsidRDefault="00D0038D" w:rsidP="00D319C0">
      <w:pPr>
        <w:pStyle w:val="a5"/>
        <w:numPr>
          <w:ilvl w:val="0"/>
          <w:numId w:val="2"/>
        </w:numPr>
        <w:spacing w:line="480" w:lineRule="auto"/>
        <w:ind w:firstLineChars="0"/>
        <w:rPr>
          <w:b/>
          <w:sz w:val="28"/>
          <w:szCs w:val="28"/>
        </w:rPr>
      </w:pPr>
      <w:bookmarkStart w:id="8" w:name="OLE_LINK3"/>
      <w:bookmarkStart w:id="9" w:name="OLE_LINK4"/>
      <w:bookmarkStart w:id="10" w:name="OLE_LINK87"/>
      <w:bookmarkStart w:id="11" w:name="OLE_LINK88"/>
      <w:r w:rsidRPr="00D319C0">
        <w:rPr>
          <w:rFonts w:hint="eastAsia"/>
          <w:b/>
          <w:sz w:val="28"/>
          <w:szCs w:val="28"/>
        </w:rPr>
        <w:t>简单概述</w:t>
      </w:r>
    </w:p>
    <w:p w:rsidR="00D0038D" w:rsidRDefault="005109C2" w:rsidP="00F31764">
      <w:pPr>
        <w:spacing w:line="480" w:lineRule="auto"/>
        <w:ind w:firstLineChars="250" w:firstLine="600"/>
        <w:rPr>
          <w:sz w:val="24"/>
          <w:szCs w:val="24"/>
        </w:rPr>
      </w:pPr>
      <w:r>
        <w:rPr>
          <w:rFonts w:hint="eastAsia"/>
          <w:sz w:val="24"/>
          <w:szCs w:val="24"/>
        </w:rPr>
        <w:t>随着科学技术的发展与劳动力成本的逐年上升，过去依靠廉价劳动力的制造业生产模式逐渐出现短板。在这一时代背景下，企业实施“机器换人”就成了当下中国社会的热点话题，也是政府推动各行业转型升级的着力点所在。机器人与智能装备产业是高度集成微电子、通信、计算机、人工智能、控制和图像处理等学科最新科研和产业成果的前沿高新技术产业，是未来以智慧工厂为发展核心的产业立足点。机器人技术是一种是以自动化技术和计算机技术为主体、有机融合各种现代信息技术的系统集成和应用。经过半个多世纪的发展，机器人技术在工业生产领域得到了广泛的应用，极大地提升了生产品质并成功解放了劳动力资源。</w:t>
      </w:r>
    </w:p>
    <w:p w:rsidR="00D0038D" w:rsidRDefault="00D0038D" w:rsidP="00F31764">
      <w:pPr>
        <w:spacing w:line="480" w:lineRule="auto"/>
        <w:ind w:firstLineChars="250" w:firstLine="600"/>
        <w:rPr>
          <w:sz w:val="24"/>
          <w:szCs w:val="24"/>
        </w:rPr>
      </w:pPr>
      <w:r w:rsidRPr="00D0038D">
        <w:rPr>
          <w:rFonts w:hint="eastAsia"/>
          <w:sz w:val="24"/>
          <w:szCs w:val="24"/>
        </w:rPr>
        <w:t>工业机器人是面向工业领域的多关节机械手或多自由度的机器人。工业机器人是自动执行工作的机器装置，是靠自身动力和控制能力来实现各种功能的一种机器。它可以接受人类指挥，也可以按照预先编排的程序运行，现代的工业机器人还可以根据人工智能技术制定的原则纲领行动。</w:t>
      </w:r>
    </w:p>
    <w:p w:rsidR="0072519C" w:rsidRPr="00F31764" w:rsidRDefault="00976F0A" w:rsidP="00F31764">
      <w:pPr>
        <w:spacing w:line="720" w:lineRule="auto"/>
        <w:ind w:firstLineChars="250" w:firstLine="602"/>
        <w:rPr>
          <w:b/>
          <w:sz w:val="24"/>
          <w:szCs w:val="24"/>
        </w:rPr>
      </w:pPr>
      <w:r w:rsidRPr="00F31764">
        <w:rPr>
          <w:rFonts w:hint="eastAsia"/>
          <w:b/>
          <w:sz w:val="24"/>
          <w:szCs w:val="24"/>
        </w:rPr>
        <w:t>二、</w:t>
      </w:r>
      <w:r w:rsidR="002427D3" w:rsidRPr="00F31764">
        <w:rPr>
          <w:rFonts w:hint="eastAsia"/>
          <w:b/>
          <w:sz w:val="24"/>
          <w:szCs w:val="24"/>
        </w:rPr>
        <w:t>工业机器人</w:t>
      </w:r>
      <w:r w:rsidRPr="00F31764">
        <w:rPr>
          <w:rFonts w:hint="eastAsia"/>
          <w:b/>
          <w:sz w:val="24"/>
          <w:szCs w:val="24"/>
        </w:rPr>
        <w:t>发展的趋势</w:t>
      </w:r>
    </w:p>
    <w:p w:rsidR="001765DE" w:rsidRPr="002427D3" w:rsidRDefault="001765DE" w:rsidP="00F31764">
      <w:pPr>
        <w:pStyle w:val="a8"/>
        <w:spacing w:before="0" w:beforeAutospacing="0" w:after="0" w:afterAutospacing="0" w:line="480" w:lineRule="auto"/>
        <w:ind w:firstLineChars="100" w:firstLine="210"/>
        <w:rPr>
          <w:rFonts w:ascii="simsun" w:hAnsi="simsun" w:hint="eastAsia"/>
          <w:color w:val="000000"/>
        </w:rPr>
      </w:pPr>
      <w:r>
        <w:rPr>
          <w:rFonts w:ascii="simsun" w:hAnsi="simsun"/>
          <w:color w:val="000000"/>
          <w:sz w:val="21"/>
          <w:szCs w:val="21"/>
        </w:rPr>
        <w:t xml:space="preserve">　</w:t>
      </w:r>
      <w:r w:rsidRPr="002427D3">
        <w:rPr>
          <w:rFonts w:ascii="simsun" w:hAnsi="simsun"/>
          <w:color w:val="000000"/>
        </w:rPr>
        <w:t>近几年我国工业机器人行业主要受汽车行业发展带动，未来将主要由</w:t>
      </w:r>
      <w:r w:rsidRPr="002427D3">
        <w:rPr>
          <w:rFonts w:ascii="simsun" w:hAnsi="simsun"/>
          <w:color w:val="000000"/>
        </w:rPr>
        <w:t>“</w:t>
      </w:r>
      <w:r w:rsidRPr="002427D3">
        <w:rPr>
          <w:rFonts w:ascii="simsun" w:hAnsi="simsun"/>
          <w:color w:val="000000"/>
        </w:rPr>
        <w:t>汽车</w:t>
      </w:r>
      <w:r w:rsidRPr="002427D3">
        <w:rPr>
          <w:rFonts w:ascii="simsun" w:hAnsi="simsun"/>
          <w:color w:val="000000"/>
        </w:rPr>
        <w:t>+</w:t>
      </w:r>
      <w:r w:rsidRPr="002427D3">
        <w:rPr>
          <w:rFonts w:ascii="simsun" w:hAnsi="simsun"/>
          <w:color w:val="000000"/>
        </w:rPr>
        <w:t>电子</w:t>
      </w:r>
      <w:r w:rsidRPr="002427D3">
        <w:rPr>
          <w:rFonts w:ascii="simsun" w:hAnsi="simsun"/>
          <w:color w:val="000000"/>
        </w:rPr>
        <w:t>”</w:t>
      </w:r>
      <w:r w:rsidRPr="002427D3">
        <w:rPr>
          <w:rFonts w:ascii="simsun" w:hAnsi="simsun"/>
          <w:color w:val="000000"/>
        </w:rPr>
        <w:t>双轮驱动。</w:t>
      </w:r>
      <w:r w:rsidRPr="002427D3">
        <w:rPr>
          <w:rFonts w:ascii="simsun" w:hAnsi="simsun"/>
          <w:color w:val="000000"/>
        </w:rPr>
        <w:t>2000</w:t>
      </w:r>
      <w:r w:rsidRPr="002427D3">
        <w:rPr>
          <w:rFonts w:ascii="simsun" w:hAnsi="simsun"/>
          <w:color w:val="000000"/>
        </w:rPr>
        <w:t>年以来，随着我国汽车行业新线不断投产，电子行业固定资产投资增速持续处于高位，工业机器人在我国应用数量得以迅速提升。</w:t>
      </w:r>
    </w:p>
    <w:p w:rsidR="001765DE" w:rsidRPr="002427D3" w:rsidRDefault="001765DE" w:rsidP="00F31764">
      <w:pPr>
        <w:pStyle w:val="a8"/>
        <w:spacing w:before="0" w:beforeAutospacing="0" w:after="0" w:afterAutospacing="0" w:line="480" w:lineRule="auto"/>
        <w:ind w:firstLine="420"/>
        <w:rPr>
          <w:rFonts w:ascii="simsun" w:hAnsi="simsun" w:hint="eastAsia"/>
          <w:color w:val="000000"/>
        </w:rPr>
      </w:pPr>
      <w:r w:rsidRPr="002427D3">
        <w:rPr>
          <w:rFonts w:ascii="simsun" w:hAnsi="simsun"/>
          <w:color w:val="000000"/>
        </w:rPr>
        <w:t>此外，国内劳动力成本不断上升，工业机器人在不少领域已经形成替代人工的趋势。国内一些大型制造企业。如比亚迪、富士康等均已将工业机器人应用到生产车间，并大规模投放。</w:t>
      </w:r>
      <w:bookmarkEnd w:id="8"/>
      <w:bookmarkEnd w:id="9"/>
    </w:p>
    <w:bookmarkEnd w:id="2"/>
    <w:bookmarkEnd w:id="3"/>
    <w:p w:rsidR="002427D3" w:rsidRPr="002427D3" w:rsidRDefault="002427D3" w:rsidP="00F31764">
      <w:pPr>
        <w:pStyle w:val="a8"/>
        <w:spacing w:before="0" w:beforeAutospacing="0" w:after="0" w:afterAutospacing="0" w:line="480" w:lineRule="auto"/>
        <w:ind w:firstLine="420"/>
        <w:rPr>
          <w:rFonts w:ascii="simsun" w:hAnsi="simsun" w:hint="eastAsia"/>
          <w:color w:val="000000"/>
        </w:rPr>
      </w:pPr>
    </w:p>
    <w:bookmarkEnd w:id="10"/>
    <w:bookmarkEnd w:id="11"/>
    <w:p w:rsidR="001765DE" w:rsidRPr="002427D3" w:rsidRDefault="00C424D2" w:rsidP="00F31764">
      <w:pPr>
        <w:pStyle w:val="a8"/>
        <w:spacing w:before="0" w:beforeAutospacing="0" w:after="0" w:afterAutospacing="0" w:line="480" w:lineRule="auto"/>
        <w:jc w:val="center"/>
        <w:rPr>
          <w:rFonts w:ascii="simsun" w:hAnsi="simsun" w:hint="eastAsia"/>
          <w:color w:val="000000"/>
        </w:rPr>
      </w:pPr>
      <w:r w:rsidRPr="002427D3">
        <w:rPr>
          <w:rFonts w:ascii="simsun" w:hAnsi="simsun"/>
          <w:noProof/>
          <w:color w:val="000000"/>
        </w:rPr>
        <w:lastRenderedPageBreak/>
        <w:drawing>
          <wp:inline distT="0" distB="0" distL="0" distR="0">
            <wp:extent cx="5105400" cy="283845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srcRect/>
                    <a:stretch>
                      <a:fillRect/>
                    </a:stretch>
                  </pic:blipFill>
                  <pic:spPr bwMode="auto">
                    <a:xfrm>
                      <a:off x="0" y="0"/>
                      <a:ext cx="5105400" cy="2838450"/>
                    </a:xfrm>
                    <a:prstGeom prst="rect">
                      <a:avLst/>
                    </a:prstGeom>
                    <a:noFill/>
                    <a:ln w="9525">
                      <a:noFill/>
                      <a:miter lim="800000"/>
                      <a:headEnd/>
                      <a:tailEnd/>
                    </a:ln>
                  </pic:spPr>
                </pic:pic>
              </a:graphicData>
            </a:graphic>
          </wp:inline>
        </w:drawing>
      </w:r>
    </w:p>
    <w:p w:rsidR="002427D3" w:rsidRPr="002427D3" w:rsidRDefault="002427D3" w:rsidP="00F31764">
      <w:pPr>
        <w:pStyle w:val="a8"/>
        <w:spacing w:before="0" w:beforeAutospacing="0" w:after="0" w:afterAutospacing="0" w:line="480" w:lineRule="auto"/>
        <w:jc w:val="center"/>
        <w:rPr>
          <w:rFonts w:ascii="simsun" w:hAnsi="simsun" w:hint="eastAsia"/>
          <w:color w:val="000000"/>
        </w:rPr>
      </w:pPr>
    </w:p>
    <w:p w:rsidR="001765DE" w:rsidRPr="002427D3" w:rsidRDefault="001765DE" w:rsidP="00F31764">
      <w:pPr>
        <w:pStyle w:val="a8"/>
        <w:spacing w:before="0" w:beforeAutospacing="0" w:after="0" w:afterAutospacing="0" w:line="480" w:lineRule="auto"/>
        <w:rPr>
          <w:rFonts w:ascii="simsun" w:hAnsi="simsun" w:hint="eastAsia"/>
          <w:color w:val="000000"/>
        </w:rPr>
      </w:pPr>
      <w:r w:rsidRPr="002427D3">
        <w:rPr>
          <w:rFonts w:ascii="simsun" w:hAnsi="simsun"/>
          <w:color w:val="000000"/>
        </w:rPr>
        <w:t xml:space="preserve">　　</w:t>
      </w:r>
      <w:bookmarkStart w:id="12" w:name="OLE_LINK22"/>
      <w:bookmarkStart w:id="13" w:name="OLE_LINK23"/>
      <w:r w:rsidRPr="002427D3">
        <w:rPr>
          <w:rFonts w:ascii="simsun" w:hAnsi="simsun"/>
          <w:color w:val="000000"/>
        </w:rPr>
        <w:t>同时我们看到我国工业</w:t>
      </w:r>
      <w:r w:rsidRPr="002427D3">
        <w:rPr>
          <w:rStyle w:val="hrefstyle"/>
          <w:rFonts w:ascii="simsun" w:hAnsi="simsun"/>
          <w:color w:val="000000"/>
        </w:rPr>
        <w:t>机器人行业</w:t>
      </w:r>
      <w:r w:rsidRPr="002427D3">
        <w:rPr>
          <w:rFonts w:ascii="simsun" w:hAnsi="simsun"/>
          <w:color w:val="000000"/>
        </w:rPr>
        <w:t>近两年发展速度显着快于下游汽车行业增速，原因主要有两点：一是因为下游汽车行业新投资的生产线都很先进，均会配置相应工业机器人系统，二是由于汽车行业（主要是汽车零部件行业）部分老旧生产线的置换和自动化升级改造带来的对工业机器人的需求。未来随着电子行业自动化程度的提高，其对工业机器人的需求将呈现大幅增长。</w:t>
      </w:r>
    </w:p>
    <w:p w:rsidR="001765DE" w:rsidRPr="002427D3" w:rsidRDefault="001765DE" w:rsidP="00F31764">
      <w:pPr>
        <w:pStyle w:val="a8"/>
        <w:spacing w:before="0" w:beforeAutospacing="0" w:after="0" w:afterAutospacing="0" w:line="480" w:lineRule="auto"/>
        <w:rPr>
          <w:rFonts w:ascii="simsun" w:hAnsi="simsun" w:hint="eastAsia"/>
          <w:color w:val="000000"/>
        </w:rPr>
      </w:pPr>
      <w:r w:rsidRPr="002427D3">
        <w:rPr>
          <w:rFonts w:ascii="simsun" w:hAnsi="simsun"/>
          <w:color w:val="000000"/>
        </w:rPr>
        <w:t xml:space="preserve">　　未来工业机器人在我国其他行业的应用也将逐步展开。从国内机器人的应用来看，汽车、电子工业仍是主要的应用领域。随着技术的进步，工业机器人在军事、精细外科和危险作业等领域的应用也将逐步展开，而在这些领域，工业机器人具有不可替代的作用。从机器人种类来看，</w:t>
      </w:r>
      <w:hyperlink r:id="rId8" w:tgtFrame="_blank" w:tooltip="焊接机器人" w:history="1">
        <w:r w:rsidRPr="002427D3">
          <w:rPr>
            <w:rStyle w:val="a7"/>
            <w:rFonts w:ascii="simsun" w:hAnsi="simsun"/>
            <w:color w:val="auto"/>
            <w:u w:val="none"/>
          </w:rPr>
          <w:t>焊接机器人</w:t>
        </w:r>
      </w:hyperlink>
      <w:r w:rsidRPr="002427D3">
        <w:rPr>
          <w:rFonts w:ascii="simsun" w:hAnsi="simsun"/>
          <w:color w:val="000000"/>
        </w:rPr>
        <w:t>占领着最大的市场份额，</w:t>
      </w:r>
      <w:r w:rsidRPr="002427D3">
        <w:rPr>
          <w:rFonts w:ascii="simsun" w:hAnsi="simsun"/>
          <w:color w:val="000000"/>
        </w:rPr>
        <w:t>2012</w:t>
      </w:r>
      <w:r w:rsidRPr="002427D3">
        <w:rPr>
          <w:rFonts w:ascii="simsun" w:hAnsi="simsun"/>
          <w:color w:val="000000"/>
        </w:rPr>
        <w:t>年的销量约为</w:t>
      </w:r>
      <w:r w:rsidRPr="002427D3">
        <w:rPr>
          <w:rFonts w:ascii="simsun" w:hAnsi="simsun"/>
          <w:color w:val="000000"/>
        </w:rPr>
        <w:t>11000</w:t>
      </w:r>
      <w:r w:rsidRPr="002427D3">
        <w:rPr>
          <w:rFonts w:ascii="simsun" w:hAnsi="simsun"/>
          <w:color w:val="000000"/>
        </w:rPr>
        <w:t>台。此外，搬运、装配等机器人的应用也呈逐年增长的趋势。</w:t>
      </w:r>
    </w:p>
    <w:p w:rsidR="00976F0A" w:rsidRPr="002427D3" w:rsidRDefault="00976F0A" w:rsidP="00B53E93">
      <w:pPr>
        <w:spacing w:line="720" w:lineRule="auto"/>
        <w:ind w:firstLineChars="250" w:firstLine="600"/>
        <w:rPr>
          <w:sz w:val="24"/>
          <w:szCs w:val="24"/>
        </w:rPr>
      </w:pPr>
    </w:p>
    <w:p w:rsidR="00976F0A" w:rsidRDefault="00976F0A" w:rsidP="00F31764">
      <w:pPr>
        <w:spacing w:line="720" w:lineRule="auto"/>
        <w:rPr>
          <w:sz w:val="24"/>
          <w:szCs w:val="24"/>
        </w:rPr>
      </w:pPr>
    </w:p>
    <w:p w:rsidR="007C0C54" w:rsidRDefault="007C0C54" w:rsidP="00F31764">
      <w:pPr>
        <w:spacing w:line="720" w:lineRule="auto"/>
        <w:rPr>
          <w:sz w:val="24"/>
          <w:szCs w:val="24"/>
        </w:rPr>
      </w:pPr>
    </w:p>
    <w:p w:rsidR="005109C2" w:rsidRPr="00F31764" w:rsidRDefault="00976F0A">
      <w:pPr>
        <w:rPr>
          <w:b/>
          <w:sz w:val="28"/>
          <w:szCs w:val="28"/>
        </w:rPr>
      </w:pPr>
      <w:bookmarkStart w:id="14" w:name="_GoBack"/>
      <w:bookmarkEnd w:id="14"/>
      <w:r w:rsidRPr="00F31764">
        <w:rPr>
          <w:rFonts w:hint="eastAsia"/>
          <w:b/>
          <w:sz w:val="28"/>
          <w:szCs w:val="28"/>
        </w:rPr>
        <w:lastRenderedPageBreak/>
        <w:t>三</w:t>
      </w:r>
      <w:r w:rsidR="00D0038D" w:rsidRPr="00F31764">
        <w:rPr>
          <w:rFonts w:hint="eastAsia"/>
          <w:b/>
          <w:sz w:val="28"/>
          <w:szCs w:val="28"/>
        </w:rPr>
        <w:t>、</w:t>
      </w:r>
      <w:r w:rsidR="005109C2" w:rsidRPr="00F31764">
        <w:rPr>
          <w:rFonts w:hint="eastAsia"/>
          <w:b/>
          <w:sz w:val="28"/>
          <w:szCs w:val="28"/>
        </w:rPr>
        <w:t>三菱</w:t>
      </w:r>
      <w:r w:rsidR="005109C2" w:rsidRPr="00F31764">
        <w:rPr>
          <w:b/>
          <w:sz w:val="28"/>
          <w:szCs w:val="28"/>
        </w:rPr>
        <w:t>机器人</w:t>
      </w:r>
      <w:r w:rsidR="009063D2" w:rsidRPr="00F31764">
        <w:rPr>
          <w:rFonts w:hint="eastAsia"/>
          <w:b/>
          <w:sz w:val="28"/>
          <w:szCs w:val="28"/>
        </w:rPr>
        <w:t>种类</w:t>
      </w:r>
    </w:p>
    <w:p w:rsidR="009063D2" w:rsidRPr="00F31764" w:rsidRDefault="009063D2" w:rsidP="009063D2">
      <w:pPr>
        <w:pStyle w:val="a5"/>
        <w:numPr>
          <w:ilvl w:val="0"/>
          <w:numId w:val="1"/>
        </w:numPr>
        <w:ind w:firstLineChars="0"/>
        <w:rPr>
          <w:b/>
          <w:sz w:val="28"/>
          <w:szCs w:val="28"/>
        </w:rPr>
      </w:pPr>
      <w:r w:rsidRPr="00F31764">
        <w:rPr>
          <w:rFonts w:hint="eastAsia"/>
          <w:b/>
          <w:sz w:val="28"/>
          <w:szCs w:val="28"/>
        </w:rPr>
        <w:t>立式</w:t>
      </w:r>
      <w:r w:rsidRPr="00F31764">
        <w:rPr>
          <w:b/>
          <w:sz w:val="28"/>
          <w:szCs w:val="28"/>
        </w:rPr>
        <w:t>机器人</w:t>
      </w:r>
    </w:p>
    <w:p w:rsidR="009063D2" w:rsidRDefault="009063D2" w:rsidP="009063D2">
      <w:pPr>
        <w:pStyle w:val="a5"/>
        <w:ind w:left="360" w:firstLineChars="0" w:firstLine="0"/>
        <w:rPr>
          <w:sz w:val="28"/>
          <w:szCs w:val="28"/>
        </w:rPr>
      </w:pPr>
      <w:r w:rsidRPr="00467AA8">
        <w:rPr>
          <w:rFonts w:hint="eastAsia"/>
          <w:sz w:val="28"/>
          <w:szCs w:val="28"/>
        </w:rPr>
        <w:t>适用于</w:t>
      </w:r>
      <w:r w:rsidRPr="00467AA8">
        <w:rPr>
          <w:sz w:val="28"/>
          <w:szCs w:val="28"/>
        </w:rPr>
        <w:t>复杂装配，主要有</w:t>
      </w:r>
      <w:r w:rsidRPr="00467AA8">
        <w:rPr>
          <w:sz w:val="28"/>
          <w:szCs w:val="28"/>
        </w:rPr>
        <w:t>RV-F</w:t>
      </w:r>
      <w:r w:rsidRPr="00467AA8">
        <w:rPr>
          <w:sz w:val="28"/>
          <w:szCs w:val="28"/>
        </w:rPr>
        <w:t>系列，</w:t>
      </w:r>
      <w:r w:rsidRPr="00467AA8">
        <w:rPr>
          <w:sz w:val="28"/>
          <w:szCs w:val="28"/>
        </w:rPr>
        <w:t>RV-SQ</w:t>
      </w:r>
      <w:r w:rsidRPr="00467AA8">
        <w:rPr>
          <w:sz w:val="28"/>
          <w:szCs w:val="28"/>
        </w:rPr>
        <w:t>系列，</w:t>
      </w:r>
      <w:r w:rsidRPr="00467AA8">
        <w:rPr>
          <w:sz w:val="28"/>
          <w:szCs w:val="28"/>
        </w:rPr>
        <w:t>RV-SD</w:t>
      </w:r>
      <w:r w:rsidRPr="00467AA8">
        <w:rPr>
          <w:sz w:val="28"/>
          <w:szCs w:val="28"/>
        </w:rPr>
        <w:t>系列</w:t>
      </w:r>
      <w:r w:rsidR="00EB71C5">
        <w:rPr>
          <w:rFonts w:hint="eastAsia"/>
          <w:sz w:val="28"/>
          <w:szCs w:val="28"/>
        </w:rPr>
        <w:t xml:space="preserve"> </w:t>
      </w:r>
    </w:p>
    <w:p w:rsidR="004B4721" w:rsidRDefault="004B4721" w:rsidP="009063D2">
      <w:pPr>
        <w:pStyle w:val="a5"/>
        <w:ind w:left="360" w:firstLineChars="0" w:firstLine="0"/>
        <w:rPr>
          <w:sz w:val="28"/>
          <w:szCs w:val="28"/>
        </w:rPr>
      </w:pPr>
    </w:p>
    <w:bookmarkEnd w:id="12"/>
    <w:bookmarkEnd w:id="13"/>
    <w:p w:rsidR="00562A17" w:rsidRDefault="004B4721" w:rsidP="009063D2">
      <w:pPr>
        <w:pStyle w:val="a5"/>
        <w:ind w:left="360" w:firstLineChars="0" w:firstLine="0"/>
        <w:rPr>
          <w:sz w:val="28"/>
          <w:szCs w:val="28"/>
        </w:rPr>
      </w:pPr>
      <w:r>
        <w:rPr>
          <w:rFonts w:hint="eastAsia"/>
          <w:noProof/>
          <w:sz w:val="28"/>
          <w:szCs w:val="28"/>
        </w:rPr>
        <w:drawing>
          <wp:inline distT="0" distB="0" distL="0" distR="0">
            <wp:extent cx="5381625" cy="5019675"/>
            <wp:effectExtent l="1905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a:stretch>
                      <a:fillRect/>
                    </a:stretch>
                  </pic:blipFill>
                  <pic:spPr bwMode="auto">
                    <a:xfrm>
                      <a:off x="0" y="0"/>
                      <a:ext cx="5381625" cy="5019675"/>
                    </a:xfrm>
                    <a:prstGeom prst="rect">
                      <a:avLst/>
                    </a:prstGeom>
                    <a:noFill/>
                    <a:ln w="9525">
                      <a:noFill/>
                      <a:miter lim="800000"/>
                      <a:headEnd/>
                      <a:tailEnd/>
                    </a:ln>
                  </pic:spPr>
                </pic:pic>
              </a:graphicData>
            </a:graphic>
          </wp:inline>
        </w:drawing>
      </w:r>
    </w:p>
    <w:p w:rsidR="00EF32A1" w:rsidRDefault="00EF32A1" w:rsidP="009063D2">
      <w:pPr>
        <w:pStyle w:val="a5"/>
        <w:ind w:left="360" w:firstLineChars="0" w:firstLine="0"/>
        <w:rPr>
          <w:sz w:val="28"/>
          <w:szCs w:val="28"/>
        </w:rPr>
      </w:pPr>
    </w:p>
    <w:p w:rsidR="00EF32A1" w:rsidRDefault="00EF32A1" w:rsidP="009063D2">
      <w:pPr>
        <w:pStyle w:val="a5"/>
        <w:ind w:left="360" w:firstLineChars="0" w:firstLine="0"/>
        <w:rPr>
          <w:sz w:val="28"/>
          <w:szCs w:val="28"/>
        </w:rPr>
      </w:pPr>
    </w:p>
    <w:p w:rsidR="00EF32A1" w:rsidRDefault="00EF32A1" w:rsidP="009063D2">
      <w:pPr>
        <w:pStyle w:val="a5"/>
        <w:ind w:left="360" w:firstLineChars="0" w:firstLine="0"/>
        <w:rPr>
          <w:sz w:val="28"/>
          <w:szCs w:val="28"/>
        </w:rPr>
      </w:pPr>
    </w:p>
    <w:p w:rsidR="00EF32A1" w:rsidRDefault="00EF32A1" w:rsidP="009063D2">
      <w:pPr>
        <w:pStyle w:val="a5"/>
        <w:ind w:left="360" w:firstLineChars="0" w:firstLine="0"/>
        <w:rPr>
          <w:sz w:val="28"/>
          <w:szCs w:val="28"/>
        </w:rPr>
      </w:pPr>
    </w:p>
    <w:p w:rsidR="00EF32A1" w:rsidRPr="00106F7C" w:rsidRDefault="00EF32A1" w:rsidP="00106F7C">
      <w:pPr>
        <w:rPr>
          <w:sz w:val="28"/>
          <w:szCs w:val="28"/>
        </w:rPr>
      </w:pPr>
    </w:p>
    <w:p w:rsidR="009063D2" w:rsidRPr="00F31764" w:rsidRDefault="009063D2" w:rsidP="009063D2">
      <w:pPr>
        <w:pStyle w:val="a5"/>
        <w:numPr>
          <w:ilvl w:val="0"/>
          <w:numId w:val="1"/>
        </w:numPr>
        <w:ind w:firstLineChars="0"/>
        <w:rPr>
          <w:b/>
          <w:sz w:val="28"/>
          <w:szCs w:val="28"/>
        </w:rPr>
      </w:pPr>
      <w:bookmarkStart w:id="15" w:name="OLE_LINK5"/>
      <w:bookmarkStart w:id="16" w:name="OLE_LINK6"/>
      <w:bookmarkStart w:id="17" w:name="OLE_LINK24"/>
      <w:bookmarkStart w:id="18" w:name="OLE_LINK89"/>
      <w:r w:rsidRPr="00F31764">
        <w:rPr>
          <w:rFonts w:hint="eastAsia"/>
          <w:b/>
          <w:sz w:val="28"/>
          <w:szCs w:val="28"/>
        </w:rPr>
        <w:lastRenderedPageBreak/>
        <w:t>卧式</w:t>
      </w:r>
      <w:r w:rsidRPr="00F31764">
        <w:rPr>
          <w:b/>
          <w:sz w:val="28"/>
          <w:szCs w:val="28"/>
        </w:rPr>
        <w:t>机器人</w:t>
      </w:r>
    </w:p>
    <w:p w:rsidR="00EB71C5" w:rsidRDefault="009063D2" w:rsidP="00EB71C5">
      <w:pPr>
        <w:pStyle w:val="a5"/>
        <w:ind w:left="360" w:firstLineChars="0" w:firstLine="0"/>
        <w:rPr>
          <w:sz w:val="28"/>
          <w:szCs w:val="28"/>
        </w:rPr>
      </w:pPr>
      <w:r w:rsidRPr="00467AA8">
        <w:rPr>
          <w:rFonts w:hint="eastAsia"/>
          <w:sz w:val="28"/>
          <w:szCs w:val="28"/>
        </w:rPr>
        <w:t>适用于</w:t>
      </w:r>
      <w:r w:rsidRPr="00467AA8">
        <w:rPr>
          <w:sz w:val="28"/>
          <w:szCs w:val="28"/>
        </w:rPr>
        <w:t>包装食品材料处理和部件处理，主要有</w:t>
      </w:r>
      <w:r w:rsidRPr="00467AA8">
        <w:rPr>
          <w:sz w:val="28"/>
          <w:szCs w:val="28"/>
        </w:rPr>
        <w:t>RH-F</w:t>
      </w:r>
      <w:r w:rsidRPr="00467AA8">
        <w:rPr>
          <w:sz w:val="28"/>
          <w:szCs w:val="28"/>
        </w:rPr>
        <w:t>系列，</w:t>
      </w:r>
      <w:r w:rsidRPr="00467AA8">
        <w:rPr>
          <w:sz w:val="28"/>
          <w:szCs w:val="28"/>
        </w:rPr>
        <w:t>RH-SQH</w:t>
      </w:r>
      <w:r w:rsidRPr="00467AA8">
        <w:rPr>
          <w:sz w:val="28"/>
          <w:szCs w:val="28"/>
        </w:rPr>
        <w:t>系列</w:t>
      </w:r>
    </w:p>
    <w:bookmarkEnd w:id="15"/>
    <w:bookmarkEnd w:id="16"/>
    <w:bookmarkEnd w:id="17"/>
    <w:bookmarkEnd w:id="18"/>
    <w:p w:rsidR="00106F7C" w:rsidRDefault="00106F7C" w:rsidP="00EB71C5">
      <w:pPr>
        <w:pStyle w:val="a5"/>
        <w:ind w:left="360" w:firstLineChars="0" w:firstLine="0"/>
        <w:rPr>
          <w:sz w:val="28"/>
          <w:szCs w:val="28"/>
        </w:rPr>
      </w:pPr>
    </w:p>
    <w:p w:rsidR="00106F7C" w:rsidRDefault="00106F7C" w:rsidP="00EB71C5">
      <w:pPr>
        <w:pStyle w:val="a5"/>
        <w:ind w:left="360" w:firstLineChars="0" w:firstLine="0"/>
        <w:rPr>
          <w:sz w:val="28"/>
          <w:szCs w:val="28"/>
        </w:rPr>
      </w:pPr>
    </w:p>
    <w:p w:rsidR="00EB71C5" w:rsidRPr="00EB71C5" w:rsidRDefault="004B4721" w:rsidP="00EB71C5">
      <w:pPr>
        <w:rPr>
          <w:sz w:val="28"/>
          <w:szCs w:val="28"/>
        </w:rPr>
      </w:pPr>
      <w:r>
        <w:rPr>
          <w:noProof/>
          <w:sz w:val="28"/>
          <w:szCs w:val="28"/>
        </w:rPr>
        <w:drawing>
          <wp:inline distT="0" distB="0" distL="0" distR="0">
            <wp:extent cx="5857875" cy="5372100"/>
            <wp:effectExtent l="1905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5857875" cy="5372100"/>
                    </a:xfrm>
                    <a:prstGeom prst="rect">
                      <a:avLst/>
                    </a:prstGeom>
                    <a:noFill/>
                    <a:ln w="9525">
                      <a:noFill/>
                      <a:miter lim="800000"/>
                      <a:headEnd/>
                      <a:tailEnd/>
                    </a:ln>
                  </pic:spPr>
                </pic:pic>
              </a:graphicData>
            </a:graphic>
          </wp:inline>
        </w:drawing>
      </w:r>
    </w:p>
    <w:p w:rsidR="00D0038D" w:rsidRDefault="00D0038D" w:rsidP="009063D2">
      <w:pPr>
        <w:pStyle w:val="a5"/>
        <w:ind w:left="360" w:firstLineChars="0" w:firstLine="0"/>
      </w:pPr>
    </w:p>
    <w:p w:rsidR="00D0038D" w:rsidRDefault="00467AA8" w:rsidP="009063D2">
      <w:pPr>
        <w:pStyle w:val="a5"/>
        <w:ind w:left="360" w:firstLineChars="0" w:firstLine="0"/>
      </w:pPr>
      <w:r>
        <w:rPr>
          <w:rFonts w:hint="eastAsia"/>
          <w:noProof/>
        </w:rPr>
        <w:lastRenderedPageBreak/>
        <w:drawing>
          <wp:inline distT="0" distB="0" distL="0" distR="0">
            <wp:extent cx="6686550" cy="8191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机器人型号阅读方法.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86550" cy="8191500"/>
                    </a:xfrm>
                    <a:prstGeom prst="rect">
                      <a:avLst/>
                    </a:prstGeom>
                  </pic:spPr>
                </pic:pic>
              </a:graphicData>
            </a:graphic>
          </wp:inline>
        </w:drawing>
      </w:r>
    </w:p>
    <w:p w:rsidR="00106F7C" w:rsidRDefault="00106F7C" w:rsidP="009063D2">
      <w:pPr>
        <w:pStyle w:val="a5"/>
        <w:ind w:left="360" w:firstLineChars="0" w:firstLine="0"/>
      </w:pPr>
    </w:p>
    <w:p w:rsidR="00D0038D" w:rsidRPr="00F31764" w:rsidRDefault="00976F0A" w:rsidP="009063D2">
      <w:pPr>
        <w:pStyle w:val="a5"/>
        <w:ind w:left="360" w:firstLineChars="0" w:firstLine="0"/>
        <w:rPr>
          <w:b/>
          <w:sz w:val="28"/>
          <w:szCs w:val="28"/>
        </w:rPr>
      </w:pPr>
      <w:bookmarkStart w:id="19" w:name="OLE_LINK1"/>
      <w:bookmarkStart w:id="20" w:name="OLE_LINK2"/>
      <w:bookmarkStart w:id="21" w:name="OLE_LINK25"/>
      <w:bookmarkStart w:id="22" w:name="OLE_LINK90"/>
      <w:r w:rsidRPr="00F31764">
        <w:rPr>
          <w:rFonts w:hint="eastAsia"/>
          <w:b/>
          <w:sz w:val="28"/>
          <w:szCs w:val="28"/>
        </w:rPr>
        <w:lastRenderedPageBreak/>
        <w:t>四</w:t>
      </w:r>
      <w:r w:rsidR="00D0038D" w:rsidRPr="00F31764">
        <w:rPr>
          <w:rFonts w:hint="eastAsia"/>
          <w:b/>
          <w:sz w:val="28"/>
          <w:szCs w:val="28"/>
        </w:rPr>
        <w:t>、三菱机器人的组成</w:t>
      </w:r>
      <w:r w:rsidRPr="00F31764">
        <w:rPr>
          <w:rFonts w:hint="eastAsia"/>
          <w:b/>
          <w:sz w:val="28"/>
          <w:szCs w:val="28"/>
        </w:rPr>
        <w:t>结构</w:t>
      </w:r>
    </w:p>
    <w:p w:rsidR="00D0038D" w:rsidRPr="00D0038D" w:rsidRDefault="00D0038D" w:rsidP="00670496">
      <w:pPr>
        <w:pStyle w:val="a5"/>
        <w:ind w:leftChars="171" w:left="359" w:firstLine="560"/>
        <w:rPr>
          <w:sz w:val="28"/>
          <w:szCs w:val="28"/>
        </w:rPr>
      </w:pPr>
      <w:r w:rsidRPr="00D0038D">
        <w:rPr>
          <w:rFonts w:hint="eastAsia"/>
          <w:sz w:val="28"/>
          <w:szCs w:val="28"/>
        </w:rPr>
        <w:t>组成：工业机器人由主体、驱动系统和控制系统三个基本部分组成。主体即机座和执行机构，包括臂部、腕部和手部，有的机器人还有行走机构。大多数工业机器人有</w:t>
      </w:r>
      <w:r w:rsidRPr="00D0038D">
        <w:rPr>
          <w:rFonts w:hint="eastAsia"/>
          <w:sz w:val="28"/>
          <w:szCs w:val="28"/>
        </w:rPr>
        <w:t>3</w:t>
      </w:r>
      <w:r w:rsidRPr="00D0038D">
        <w:rPr>
          <w:rFonts w:hint="eastAsia"/>
          <w:sz w:val="28"/>
          <w:szCs w:val="28"/>
        </w:rPr>
        <w:t>～</w:t>
      </w:r>
      <w:r w:rsidRPr="00D0038D">
        <w:rPr>
          <w:rFonts w:hint="eastAsia"/>
          <w:sz w:val="28"/>
          <w:szCs w:val="28"/>
        </w:rPr>
        <w:t>6</w:t>
      </w:r>
      <w:r w:rsidRPr="00D0038D">
        <w:rPr>
          <w:rFonts w:hint="eastAsia"/>
          <w:sz w:val="28"/>
          <w:szCs w:val="28"/>
        </w:rPr>
        <w:t>个运动自由度，其中腕部通常有</w:t>
      </w:r>
      <w:r w:rsidRPr="00D0038D">
        <w:rPr>
          <w:rFonts w:hint="eastAsia"/>
          <w:sz w:val="28"/>
          <w:szCs w:val="28"/>
        </w:rPr>
        <w:t>1</w:t>
      </w:r>
      <w:r w:rsidRPr="00D0038D">
        <w:rPr>
          <w:rFonts w:hint="eastAsia"/>
          <w:sz w:val="28"/>
          <w:szCs w:val="28"/>
        </w:rPr>
        <w:t>～</w:t>
      </w:r>
      <w:r w:rsidRPr="00D0038D">
        <w:rPr>
          <w:rFonts w:hint="eastAsia"/>
          <w:sz w:val="28"/>
          <w:szCs w:val="28"/>
        </w:rPr>
        <w:t>3</w:t>
      </w:r>
      <w:r w:rsidRPr="00D0038D">
        <w:rPr>
          <w:rFonts w:hint="eastAsia"/>
          <w:sz w:val="28"/>
          <w:szCs w:val="28"/>
        </w:rPr>
        <w:t>个运动自由度；驱动系统包括动力装置和传动机构，用以使执行机构产生相应的动作；控制系统是按照输入的程序对驱动系统和执行机构发出指令信号，并进行控制。工业机器人按臂部的运动形式分为四种。直角坐标型的臂部可沿三个直角坐标移动；圆柱坐标型的臂部可作升降、回转和伸缩动作；球坐标型的臂部能回转、俯仰和伸缩；关节型的臂部有多个转动关节。</w:t>
      </w:r>
    </w:p>
    <w:p w:rsidR="00D0038D" w:rsidRPr="00D0038D" w:rsidRDefault="00D0038D" w:rsidP="00D0038D">
      <w:pPr>
        <w:pStyle w:val="a5"/>
        <w:ind w:left="360" w:firstLineChars="0" w:firstLine="0"/>
        <w:rPr>
          <w:sz w:val="28"/>
          <w:szCs w:val="28"/>
        </w:rPr>
      </w:pPr>
      <w:r w:rsidRPr="00D0038D">
        <w:rPr>
          <w:rFonts w:hint="eastAsia"/>
          <w:sz w:val="28"/>
          <w:szCs w:val="28"/>
        </w:rPr>
        <w:t>以</w:t>
      </w:r>
      <w:r w:rsidRPr="00D0038D">
        <w:rPr>
          <w:rFonts w:hint="eastAsia"/>
          <w:sz w:val="28"/>
          <w:szCs w:val="28"/>
        </w:rPr>
        <w:t>RV</w:t>
      </w:r>
      <w:r w:rsidRPr="00D0038D">
        <w:rPr>
          <w:sz w:val="28"/>
          <w:szCs w:val="28"/>
        </w:rPr>
        <w:t>-7FLL</w:t>
      </w:r>
      <w:r w:rsidRPr="00D0038D">
        <w:rPr>
          <w:rFonts w:hint="eastAsia"/>
          <w:sz w:val="28"/>
          <w:szCs w:val="28"/>
        </w:rPr>
        <w:t>为例，机器人的结构主要有几个轴组成</w:t>
      </w:r>
    </w:p>
    <w:bookmarkEnd w:id="19"/>
    <w:bookmarkEnd w:id="20"/>
    <w:bookmarkEnd w:id="21"/>
    <w:bookmarkEnd w:id="22"/>
    <w:p w:rsidR="00D0038D" w:rsidRDefault="00D0038D" w:rsidP="009063D2">
      <w:pPr>
        <w:pStyle w:val="a5"/>
        <w:ind w:left="360" w:firstLineChars="0" w:firstLine="0"/>
      </w:pPr>
      <w:r>
        <w:rPr>
          <w:rFonts w:hint="eastAsia"/>
          <w:noProof/>
        </w:rPr>
        <w:drawing>
          <wp:inline distT="0" distB="0" distL="0" distR="0">
            <wp:extent cx="5274310" cy="46577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机器人各部分.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4657725"/>
                    </a:xfrm>
                    <a:prstGeom prst="rect">
                      <a:avLst/>
                    </a:prstGeom>
                  </pic:spPr>
                </pic:pic>
              </a:graphicData>
            </a:graphic>
          </wp:inline>
        </w:drawing>
      </w:r>
      <w:bookmarkEnd w:id="4"/>
      <w:bookmarkEnd w:id="5"/>
      <w:bookmarkEnd w:id="6"/>
    </w:p>
    <w:sectPr w:rsidR="00D0038D" w:rsidSect="00EF32A1">
      <w:headerReference w:type="default" r:id="rId13"/>
      <w:footerReference w:type="default" r:id="rId1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429" w:rsidRDefault="00B24429" w:rsidP="005109C2">
      <w:r>
        <w:separator/>
      </w:r>
    </w:p>
  </w:endnote>
  <w:endnote w:type="continuationSeparator" w:id="0">
    <w:p w:rsidR="00B24429" w:rsidRDefault="00B24429" w:rsidP="00510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F1" w:rsidRDefault="001675F1" w:rsidP="001675F1">
    <w:pPr>
      <w:pStyle w:val="a4"/>
    </w:pPr>
    <w:r w:rsidRPr="0044696E">
      <w:rPr>
        <w:rFonts w:asciiTheme="majorHAnsi" w:hAnsiTheme="majorHAnsi" w:cstheme="majorHAnsi"/>
      </w:rPr>
      <w:t>http://teslarobotics.1688.com</w:t>
    </w:r>
    <w:r>
      <w:rPr>
        <w:rFonts w:asciiTheme="majorHAnsi" w:hAnsiTheme="majorHAnsi" w:cstheme="majorHAnsi" w:hint="eastAsia"/>
      </w:rPr>
      <w:t xml:space="preserve"> </w:t>
    </w:r>
  </w:p>
  <w:sdt>
    <w:sdtPr>
      <w:id w:val="1295744542"/>
      <w:docPartObj>
        <w:docPartGallery w:val="Page Numbers (Bottom of Page)"/>
        <w:docPartUnique/>
      </w:docPartObj>
    </w:sdtPr>
    <w:sdtContent>
      <w:p w:rsidR="00293140" w:rsidRPr="00293140" w:rsidRDefault="00270DBC" w:rsidP="00293140">
        <w:pPr>
          <w:pStyle w:val="a4"/>
        </w:pPr>
        <w:r>
          <w:rPr>
            <w:noProof/>
          </w:rPr>
          <w:pict>
            <v:group id="_x0000_s4098" style="position:absolute;margin-left:11.25pt;margin-top:-12.35pt;width:594.45pt;height:15pt;z-index:251660288;mso-width-percent:1000;mso-position-horizontal-relative:page;mso-position-vertical-relative:bottom-margin-area;mso-width-percent:1000" coordorigin=",14970" coordsize="12255,300">
              <v:shapetype id="_x0000_t202" coordsize="21600,21600" o:spt="202" path="m,l,21600r21600,l21600,xe">
                <v:stroke joinstyle="miter"/>
                <v:path gradientshapeok="t" o:connecttype="rect"/>
              </v:shapetype>
              <v:shape id="_x0000_s4099" type="#_x0000_t202" style="position:absolute;left:10803;top:14982;width:659;height:288" filled="f" stroked="f">
                <v:textbox style="mso-next-textbox:#_x0000_s4099" inset="0,0,0,0">
                  <w:txbxContent>
                    <w:p w:rsidR="001675F1" w:rsidRDefault="00270DBC">
                      <w:pPr>
                        <w:jc w:val="center"/>
                      </w:pPr>
                      <w:fldSimple w:instr=" PAGE    \* MERGEFORMAT ">
                        <w:r w:rsidR="004E107D" w:rsidRPr="004E107D">
                          <w:rPr>
                            <w:noProof/>
                            <w:color w:val="8C8C8C" w:themeColor="background1" w:themeShade="8C"/>
                            <w:lang w:val="zh-CN"/>
                          </w:rPr>
                          <w:t>1</w:t>
                        </w:r>
                      </w:fldSimple>
                    </w:p>
                  </w:txbxContent>
                </v:textbox>
              </v:shape>
              <v:group id="_x0000_s410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4101" type="#_x0000_t34" style="position:absolute;left:-8;top:14978;width:1260;height:230;flip:y" o:connectortype="elbow" adj=",1024457,257" strokecolor="#a5a5a5 [2092]"/>
                <v:shape id="_x0000_s410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429" w:rsidRDefault="00B24429" w:rsidP="005109C2">
      <w:r>
        <w:separator/>
      </w:r>
    </w:p>
  </w:footnote>
  <w:footnote w:type="continuationSeparator" w:id="0">
    <w:p w:rsidR="00B24429" w:rsidRDefault="00B24429" w:rsidP="00510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40" w:rsidRDefault="00293140" w:rsidP="00293140">
    <w:pPr>
      <w:pStyle w:val="a3"/>
      <w:jc w:val="both"/>
    </w:pPr>
    <w:r>
      <w:rPr>
        <w:rFonts w:hint="eastAsia"/>
        <w:noProof/>
      </w:rPr>
      <w:drawing>
        <wp:inline distT="0" distB="0" distL="0" distR="0">
          <wp:extent cx="1076325" cy="37147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076325" cy="371475"/>
                  </a:xfrm>
                  <a:prstGeom prst="rect">
                    <a:avLst/>
                  </a:prstGeom>
                  <a:noFill/>
                  <a:ln w="9525">
                    <a:noFill/>
                    <a:miter lim="800000"/>
                    <a:headEnd/>
                    <a:tailEnd/>
                  </a:ln>
                </pic:spPr>
              </pic:pic>
            </a:graphicData>
          </a:graphic>
        </wp:inline>
      </w:drawing>
    </w:r>
    <w:r>
      <w:rPr>
        <w:rFonts w:hint="eastAsia"/>
      </w:rPr>
      <w:t>广东特斯拉机器人科技有限公司</w:t>
    </w:r>
    <w:r>
      <w:rPr>
        <w:rFonts w:hint="eastAsia"/>
      </w:rPr>
      <w:t xml:space="preserve">                                                   </w:t>
    </w:r>
    <w:r>
      <w:rPr>
        <w:rFonts w:hint="eastAsia"/>
      </w:rPr>
      <w:t>电话：</w:t>
    </w:r>
    <w:r w:rsidRPr="00293140">
      <w:t>020-37415103</w:t>
    </w:r>
  </w:p>
  <w:p w:rsidR="00293140" w:rsidRDefault="002931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290D"/>
    <w:multiLevelType w:val="hybridMultilevel"/>
    <w:tmpl w:val="ACDACDAC"/>
    <w:lvl w:ilvl="0" w:tplc="E9309B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DF7E3A"/>
    <w:multiLevelType w:val="hybridMultilevel"/>
    <w:tmpl w:val="7B062D0C"/>
    <w:lvl w:ilvl="0" w:tplc="B60E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4"/>
      <o:rules v:ext="edit">
        <o:r id="V:Rule3" type="connector" idref="#_x0000_s4101"/>
        <o:r id="V:Rule4" type="connector" idref="#_x0000_s410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77A4"/>
    <w:rsid w:val="00047E9E"/>
    <w:rsid w:val="000923C3"/>
    <w:rsid w:val="00106EAA"/>
    <w:rsid w:val="00106F7C"/>
    <w:rsid w:val="00165485"/>
    <w:rsid w:val="001675F1"/>
    <w:rsid w:val="001765DE"/>
    <w:rsid w:val="00220029"/>
    <w:rsid w:val="00224775"/>
    <w:rsid w:val="002427D3"/>
    <w:rsid w:val="00270DBC"/>
    <w:rsid w:val="00293140"/>
    <w:rsid w:val="002D1D00"/>
    <w:rsid w:val="003377A4"/>
    <w:rsid w:val="00372240"/>
    <w:rsid w:val="003C2946"/>
    <w:rsid w:val="003F4D8C"/>
    <w:rsid w:val="00467AA8"/>
    <w:rsid w:val="004A445B"/>
    <w:rsid w:val="004B0F34"/>
    <w:rsid w:val="004B4721"/>
    <w:rsid w:val="004C48AC"/>
    <w:rsid w:val="004E107D"/>
    <w:rsid w:val="005024A5"/>
    <w:rsid w:val="005109C2"/>
    <w:rsid w:val="005164D2"/>
    <w:rsid w:val="00523D7F"/>
    <w:rsid w:val="00562A17"/>
    <w:rsid w:val="005A2851"/>
    <w:rsid w:val="005B3B75"/>
    <w:rsid w:val="005E4012"/>
    <w:rsid w:val="00670496"/>
    <w:rsid w:val="006747FE"/>
    <w:rsid w:val="006E4AB8"/>
    <w:rsid w:val="006F62DF"/>
    <w:rsid w:val="00716FA4"/>
    <w:rsid w:val="0072519C"/>
    <w:rsid w:val="00765B71"/>
    <w:rsid w:val="007A2E1D"/>
    <w:rsid w:val="007C0C54"/>
    <w:rsid w:val="008230EF"/>
    <w:rsid w:val="008C30AD"/>
    <w:rsid w:val="008F512A"/>
    <w:rsid w:val="009045E8"/>
    <w:rsid w:val="009063D2"/>
    <w:rsid w:val="00925247"/>
    <w:rsid w:val="009742BE"/>
    <w:rsid w:val="00976F0A"/>
    <w:rsid w:val="009C498A"/>
    <w:rsid w:val="00A209CB"/>
    <w:rsid w:val="00A50D53"/>
    <w:rsid w:val="00AE4022"/>
    <w:rsid w:val="00B24429"/>
    <w:rsid w:val="00B376D5"/>
    <w:rsid w:val="00B53E93"/>
    <w:rsid w:val="00B73EE7"/>
    <w:rsid w:val="00B96C9F"/>
    <w:rsid w:val="00BE1D76"/>
    <w:rsid w:val="00C04742"/>
    <w:rsid w:val="00C424D2"/>
    <w:rsid w:val="00C81F95"/>
    <w:rsid w:val="00CD338F"/>
    <w:rsid w:val="00CE5B8A"/>
    <w:rsid w:val="00CF0805"/>
    <w:rsid w:val="00D0038D"/>
    <w:rsid w:val="00D07C3D"/>
    <w:rsid w:val="00D203F4"/>
    <w:rsid w:val="00D319C0"/>
    <w:rsid w:val="00D52E24"/>
    <w:rsid w:val="00D75B9C"/>
    <w:rsid w:val="00DA22EB"/>
    <w:rsid w:val="00DE542D"/>
    <w:rsid w:val="00DF38CE"/>
    <w:rsid w:val="00EA1092"/>
    <w:rsid w:val="00EB71C5"/>
    <w:rsid w:val="00EF32A1"/>
    <w:rsid w:val="00F01161"/>
    <w:rsid w:val="00F31764"/>
    <w:rsid w:val="00F45584"/>
    <w:rsid w:val="00FB2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9C2"/>
    <w:rPr>
      <w:sz w:val="18"/>
      <w:szCs w:val="18"/>
    </w:rPr>
  </w:style>
  <w:style w:type="paragraph" w:styleId="a4">
    <w:name w:val="footer"/>
    <w:basedOn w:val="a"/>
    <w:link w:val="Char0"/>
    <w:uiPriority w:val="99"/>
    <w:unhideWhenUsed/>
    <w:rsid w:val="005109C2"/>
    <w:pPr>
      <w:tabs>
        <w:tab w:val="center" w:pos="4153"/>
        <w:tab w:val="right" w:pos="8306"/>
      </w:tabs>
      <w:snapToGrid w:val="0"/>
      <w:jc w:val="left"/>
    </w:pPr>
    <w:rPr>
      <w:sz w:val="18"/>
      <w:szCs w:val="18"/>
    </w:rPr>
  </w:style>
  <w:style w:type="character" w:customStyle="1" w:styleId="Char0">
    <w:name w:val="页脚 Char"/>
    <w:basedOn w:val="a0"/>
    <w:link w:val="a4"/>
    <w:uiPriority w:val="99"/>
    <w:rsid w:val="005109C2"/>
    <w:rPr>
      <w:sz w:val="18"/>
      <w:szCs w:val="18"/>
    </w:rPr>
  </w:style>
  <w:style w:type="paragraph" w:styleId="a5">
    <w:name w:val="List Paragraph"/>
    <w:basedOn w:val="a"/>
    <w:uiPriority w:val="34"/>
    <w:qFormat/>
    <w:rsid w:val="009063D2"/>
    <w:pPr>
      <w:ind w:firstLineChars="200" w:firstLine="420"/>
    </w:pPr>
  </w:style>
  <w:style w:type="paragraph" w:styleId="a6">
    <w:name w:val="Balloon Text"/>
    <w:basedOn w:val="a"/>
    <w:link w:val="Char1"/>
    <w:uiPriority w:val="99"/>
    <w:semiHidden/>
    <w:unhideWhenUsed/>
    <w:rsid w:val="00EF32A1"/>
    <w:rPr>
      <w:sz w:val="18"/>
      <w:szCs w:val="18"/>
    </w:rPr>
  </w:style>
  <w:style w:type="character" w:customStyle="1" w:styleId="Char1">
    <w:name w:val="批注框文本 Char"/>
    <w:basedOn w:val="a0"/>
    <w:link w:val="a6"/>
    <w:uiPriority w:val="99"/>
    <w:semiHidden/>
    <w:rsid w:val="00EF32A1"/>
    <w:rPr>
      <w:sz w:val="18"/>
      <w:szCs w:val="18"/>
    </w:rPr>
  </w:style>
  <w:style w:type="character" w:styleId="a7">
    <w:name w:val="Hyperlink"/>
    <w:basedOn w:val="a0"/>
    <w:uiPriority w:val="99"/>
    <w:unhideWhenUsed/>
    <w:rsid w:val="00293140"/>
    <w:rPr>
      <w:color w:val="0563C1" w:themeColor="hyperlink"/>
      <w:u w:val="single"/>
    </w:rPr>
  </w:style>
  <w:style w:type="paragraph" w:styleId="a8">
    <w:name w:val="Normal (Web)"/>
    <w:basedOn w:val="a"/>
    <w:uiPriority w:val="99"/>
    <w:semiHidden/>
    <w:unhideWhenUsed/>
    <w:rsid w:val="001765DE"/>
    <w:pPr>
      <w:widowControl/>
      <w:spacing w:before="100" w:beforeAutospacing="1" w:after="100" w:afterAutospacing="1"/>
      <w:jc w:val="left"/>
    </w:pPr>
    <w:rPr>
      <w:rFonts w:ascii="宋体" w:eastAsia="宋体" w:hAnsi="宋体" w:cs="宋体"/>
      <w:kern w:val="0"/>
      <w:sz w:val="24"/>
      <w:szCs w:val="24"/>
    </w:rPr>
  </w:style>
  <w:style w:type="character" w:customStyle="1" w:styleId="hrefstyle">
    <w:name w:val="hrefstyle"/>
    <w:basedOn w:val="a0"/>
    <w:rsid w:val="001765DE"/>
  </w:style>
</w:styles>
</file>

<file path=word/webSettings.xml><?xml version="1.0" encoding="utf-8"?>
<w:webSettings xmlns:r="http://schemas.openxmlformats.org/officeDocument/2006/relationships" xmlns:w="http://schemas.openxmlformats.org/wordprocessingml/2006/main">
  <w:divs>
    <w:div w:id="153230038">
      <w:bodyDiv w:val="1"/>
      <w:marLeft w:val="0"/>
      <w:marRight w:val="0"/>
      <w:marTop w:val="0"/>
      <w:marBottom w:val="0"/>
      <w:divBdr>
        <w:top w:val="none" w:sz="0" w:space="0" w:color="auto"/>
        <w:left w:val="none" w:sz="0" w:space="0" w:color="auto"/>
        <w:bottom w:val="none" w:sz="0" w:space="0" w:color="auto"/>
        <w:right w:val="none" w:sz="0" w:space="0" w:color="auto"/>
      </w:divBdr>
    </w:div>
    <w:div w:id="326179317">
      <w:bodyDiv w:val="1"/>
      <w:marLeft w:val="0"/>
      <w:marRight w:val="0"/>
      <w:marTop w:val="0"/>
      <w:marBottom w:val="0"/>
      <w:divBdr>
        <w:top w:val="none" w:sz="0" w:space="0" w:color="auto"/>
        <w:left w:val="none" w:sz="0" w:space="0" w:color="auto"/>
        <w:bottom w:val="none" w:sz="0" w:space="0" w:color="auto"/>
        <w:right w:val="none" w:sz="0" w:space="0" w:color="auto"/>
      </w:divBdr>
      <w:divsChild>
        <w:div w:id="452211627">
          <w:marLeft w:val="0"/>
          <w:marRight w:val="0"/>
          <w:marTop w:val="0"/>
          <w:marBottom w:val="0"/>
          <w:divBdr>
            <w:top w:val="none" w:sz="0" w:space="0" w:color="auto"/>
            <w:left w:val="none" w:sz="0" w:space="0" w:color="auto"/>
            <w:bottom w:val="none" w:sz="0" w:space="0" w:color="auto"/>
            <w:right w:val="none" w:sz="0" w:space="0" w:color="auto"/>
          </w:divBdr>
          <w:divsChild>
            <w:div w:id="1400976205">
              <w:marLeft w:val="0"/>
              <w:marRight w:val="0"/>
              <w:marTop w:val="0"/>
              <w:marBottom w:val="0"/>
              <w:divBdr>
                <w:top w:val="none" w:sz="0" w:space="0" w:color="auto"/>
                <w:left w:val="none" w:sz="0" w:space="0" w:color="auto"/>
                <w:bottom w:val="none" w:sz="0" w:space="0" w:color="auto"/>
                <w:right w:val="none" w:sz="0" w:space="0" w:color="auto"/>
              </w:divBdr>
            </w:div>
          </w:divsChild>
        </w:div>
        <w:div w:id="1246650358">
          <w:marLeft w:val="0"/>
          <w:marRight w:val="0"/>
          <w:marTop w:val="0"/>
          <w:marBottom w:val="0"/>
          <w:divBdr>
            <w:top w:val="none" w:sz="0" w:space="0" w:color="auto"/>
            <w:left w:val="none" w:sz="0" w:space="0" w:color="auto"/>
            <w:bottom w:val="none" w:sz="0" w:space="0" w:color="auto"/>
            <w:right w:val="none" w:sz="0" w:space="0" w:color="auto"/>
          </w:divBdr>
          <w:divsChild>
            <w:div w:id="1012728804">
              <w:marLeft w:val="0"/>
              <w:marRight w:val="0"/>
              <w:marTop w:val="0"/>
              <w:marBottom w:val="0"/>
              <w:divBdr>
                <w:top w:val="none" w:sz="0" w:space="0" w:color="auto"/>
                <w:left w:val="none" w:sz="0" w:space="0" w:color="auto"/>
                <w:bottom w:val="none" w:sz="0" w:space="0" w:color="auto"/>
                <w:right w:val="none" w:sz="0" w:space="0" w:color="auto"/>
              </w:divBdr>
            </w:div>
          </w:divsChild>
        </w:div>
        <w:div w:id="2017264674">
          <w:marLeft w:val="0"/>
          <w:marRight w:val="0"/>
          <w:marTop w:val="0"/>
          <w:marBottom w:val="0"/>
          <w:divBdr>
            <w:top w:val="none" w:sz="0" w:space="0" w:color="auto"/>
            <w:left w:val="none" w:sz="0" w:space="0" w:color="auto"/>
            <w:bottom w:val="none" w:sz="0" w:space="0" w:color="auto"/>
            <w:right w:val="none" w:sz="0" w:space="0" w:color="auto"/>
          </w:divBdr>
          <w:divsChild>
            <w:div w:id="2900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0328">
      <w:bodyDiv w:val="1"/>
      <w:marLeft w:val="0"/>
      <w:marRight w:val="0"/>
      <w:marTop w:val="0"/>
      <w:marBottom w:val="0"/>
      <w:divBdr>
        <w:top w:val="none" w:sz="0" w:space="0" w:color="auto"/>
        <w:left w:val="none" w:sz="0" w:space="0" w:color="auto"/>
        <w:bottom w:val="none" w:sz="0" w:space="0" w:color="auto"/>
        <w:right w:val="none" w:sz="0" w:space="0" w:color="auto"/>
      </w:divBdr>
    </w:div>
    <w:div w:id="13490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bot.ofweek.com/IND-8321224-hanjiejiqiren.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1622</TotalTime>
  <Pages>7</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吴清辉</dc:creator>
  <cp:keywords/>
  <dc:description/>
  <cp:lastModifiedBy>Administrator</cp:lastModifiedBy>
  <cp:revision>30</cp:revision>
  <cp:lastPrinted>2014-12-02T06:14:00Z</cp:lastPrinted>
  <dcterms:created xsi:type="dcterms:W3CDTF">2014-11-21T03:11:00Z</dcterms:created>
  <dcterms:modified xsi:type="dcterms:W3CDTF">2014-12-04T02:29:00Z</dcterms:modified>
</cp:coreProperties>
</file>