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F0" w:rsidRPr="008203F0" w:rsidRDefault="008203F0" w:rsidP="008203F0">
      <w:pPr>
        <w:widowControl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</w:pPr>
      <w:r w:rsidRPr="008203F0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STM32双路信号源及配置平台电路设计</w:t>
      </w:r>
    </w:p>
    <w:p w:rsidR="008203F0" w:rsidRDefault="008203F0" w:rsidP="008203F0">
      <w:pPr>
        <w:pStyle w:val="a3"/>
        <w:shd w:val="clear" w:color="auto" w:fill="FFFFFF"/>
        <w:spacing w:before="300" w:beforeAutospacing="0" w:after="0" w:afterAutospacing="0"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 xml:space="preserve">  </w:t>
      </w:r>
      <w:bookmarkStart w:id="0" w:name="_GoBack"/>
      <w:bookmarkEnd w:id="0"/>
      <w:r>
        <w:rPr>
          <w:rFonts w:hint="eastAsia"/>
          <w:color w:val="000000"/>
          <w:sz w:val="21"/>
          <w:szCs w:val="21"/>
        </w:rPr>
        <w:t>随着在雷达探测、仪表测量、化学分析等领域研究的不断深入，不仅要求定性的完成目标检测，更加需要往高精度、高分辨率成像的方向发展。一方面，产生频率、幅度灵活可控，尤其是低相位噪声、低杂散的频率源对许多仪器设备起着关键作用。另一方面，电子元器件实际性能参数并非理想以及来存在自外部内部的干扰，大量的误差因素会严重影响系统的准确性。双路参数可调的信号源可有效地对系统误差、信号通道间不平衡进行较调，并且可以产生严格正交或相关的信号，这在弱信号检测中发挥重要作用。为此本文采用双通道DDS方法，以</w:t>
      </w:r>
      <w:r w:rsidRPr="008203F0">
        <w:rPr>
          <w:rFonts w:hint="eastAsia"/>
          <w:color w:val="000000"/>
          <w:sz w:val="21"/>
          <w:szCs w:val="21"/>
        </w:rPr>
        <w:t>STM32</w:t>
      </w:r>
      <w:r>
        <w:rPr>
          <w:rFonts w:hint="eastAsia"/>
          <w:color w:val="000000"/>
          <w:sz w:val="21"/>
          <w:szCs w:val="21"/>
        </w:rPr>
        <w:t>为控制器，完成了一种高分辨率灵活可调的双路信号源电路设计。</w:t>
      </w:r>
    </w:p>
    <w:p w:rsidR="008203F0" w:rsidRDefault="008203F0" w:rsidP="008203F0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最终设计出的滤波器结构参数及仿真结果如图7所示。</w:t>
      </w:r>
    </w:p>
    <w:p w:rsidR="008203F0" w:rsidRDefault="008203F0" w:rsidP="008203F0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5095875" cy="1314450"/>
            <wp:effectExtent l="0" t="0" r="9525" b="0"/>
            <wp:docPr id="2" name="图片 2" descr="STM32双路信号源及配置平台电路设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32双路信号源及配置平台电路设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F0" w:rsidRDefault="008203F0" w:rsidP="008203F0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图7 7阶椭圆低通滤波器结构及参数</w:t>
      </w:r>
    </w:p>
    <w:p w:rsidR="008203F0" w:rsidRDefault="008203F0" w:rsidP="008203F0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5"/>
          <w:rFonts w:hint="eastAsia"/>
          <w:color w:val="000000"/>
          <w:sz w:val="21"/>
          <w:szCs w:val="21"/>
        </w:rPr>
        <w:t>信号源输出电路</w:t>
      </w:r>
    </w:p>
    <w:p w:rsidR="008203F0" w:rsidRDefault="008203F0" w:rsidP="008203F0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由于</w:t>
      </w:r>
      <w:r w:rsidRPr="008203F0">
        <w:rPr>
          <w:rFonts w:hint="eastAsia"/>
          <w:color w:val="000000"/>
          <w:sz w:val="21"/>
          <w:szCs w:val="21"/>
        </w:rPr>
        <w:t>AD9958</w:t>
      </w:r>
      <w:r>
        <w:rPr>
          <w:rFonts w:hint="eastAsia"/>
          <w:color w:val="000000"/>
          <w:sz w:val="21"/>
          <w:szCs w:val="21"/>
        </w:rPr>
        <w:t>频率输出是一个电流型输出，等效模型为内阻为100KΩ的电流源。DAC输出电流的满量程值由外部电阻RSET决定，而需要设计的信号源是电压型输出并能提供一定的输出驱动能力，所以需要对ADC输出进行转换，并在滤波器后插入缓冲放大器。若采用中心抽头变压器进行电流电压变换，在低频时会造成插入损耗过大，</w:t>
      </w:r>
      <w:proofErr w:type="gramStart"/>
      <w:r>
        <w:rPr>
          <w:rFonts w:hint="eastAsia"/>
          <w:color w:val="000000"/>
          <w:sz w:val="21"/>
          <w:szCs w:val="21"/>
        </w:rPr>
        <w:t>固直接</w:t>
      </w:r>
      <w:proofErr w:type="gramEnd"/>
      <w:r>
        <w:rPr>
          <w:rFonts w:hint="eastAsia"/>
          <w:color w:val="000000"/>
          <w:sz w:val="21"/>
          <w:szCs w:val="21"/>
        </w:rPr>
        <w:t>通过终端电阻来转换。输出驱动放大器采用高速放大器</w:t>
      </w:r>
      <w:r w:rsidRPr="008203F0">
        <w:rPr>
          <w:rFonts w:hint="eastAsia"/>
          <w:color w:val="000000"/>
          <w:sz w:val="21"/>
          <w:szCs w:val="21"/>
        </w:rPr>
        <w:t>ADA4891-2</w:t>
      </w:r>
      <w:r>
        <w:rPr>
          <w:rFonts w:hint="eastAsia"/>
          <w:color w:val="000000"/>
          <w:sz w:val="21"/>
          <w:szCs w:val="21"/>
        </w:rPr>
        <w:t>。</w:t>
      </w:r>
    </w:p>
    <w:p w:rsidR="008203F0" w:rsidRDefault="008203F0" w:rsidP="008203F0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 w:rsidRPr="008203F0">
        <w:rPr>
          <w:rFonts w:hint="eastAsia"/>
          <w:color w:val="000000"/>
          <w:sz w:val="21"/>
          <w:szCs w:val="21"/>
        </w:rPr>
        <w:t>ADA4891</w:t>
      </w:r>
      <w:r>
        <w:rPr>
          <w:rFonts w:hint="eastAsia"/>
          <w:color w:val="000000"/>
          <w:sz w:val="21"/>
          <w:szCs w:val="21"/>
        </w:rPr>
        <w:t>是一款CMOS、高速、高性能、低成本放大器，具有单电源供电，输入电压范围可扩展至负电源</w:t>
      </w:r>
      <w:proofErr w:type="gramStart"/>
      <w:r>
        <w:rPr>
          <w:rFonts w:hint="eastAsia"/>
          <w:color w:val="000000"/>
          <w:sz w:val="21"/>
          <w:szCs w:val="21"/>
        </w:rPr>
        <w:t>轨</w:t>
      </w:r>
      <w:proofErr w:type="gramEnd"/>
      <w:r>
        <w:rPr>
          <w:rFonts w:hint="eastAsia"/>
          <w:color w:val="000000"/>
          <w:sz w:val="21"/>
          <w:szCs w:val="21"/>
        </w:rPr>
        <w:t>300mV以下，</w:t>
      </w:r>
      <w:proofErr w:type="gramStart"/>
      <w:r>
        <w:rPr>
          <w:rFonts w:hint="eastAsia"/>
          <w:color w:val="000000"/>
          <w:sz w:val="21"/>
          <w:szCs w:val="21"/>
        </w:rPr>
        <w:t>轨到轨输出级使</w:t>
      </w:r>
      <w:proofErr w:type="gramEnd"/>
      <w:r>
        <w:rPr>
          <w:rFonts w:hint="eastAsia"/>
          <w:color w:val="000000"/>
          <w:sz w:val="21"/>
          <w:szCs w:val="21"/>
        </w:rPr>
        <w:t>输出摆幅可以达到各供电</w:t>
      </w:r>
      <w:proofErr w:type="gramStart"/>
      <w:r>
        <w:rPr>
          <w:rFonts w:hint="eastAsia"/>
          <w:color w:val="000000"/>
          <w:sz w:val="21"/>
          <w:szCs w:val="21"/>
        </w:rPr>
        <w:t>轨</w:t>
      </w:r>
      <w:proofErr w:type="gramEnd"/>
      <w:r>
        <w:rPr>
          <w:rFonts w:hint="eastAsia"/>
          <w:color w:val="000000"/>
          <w:sz w:val="21"/>
          <w:szCs w:val="21"/>
        </w:rPr>
        <w:t>50mV以内，以提供最大的动态范围，线性输出电流150mA（-50dBc时），-3dB带宽为240MHz，</w:t>
      </w:r>
      <w:proofErr w:type="gramStart"/>
      <w:r>
        <w:rPr>
          <w:rFonts w:hint="eastAsia"/>
          <w:color w:val="000000"/>
          <w:sz w:val="21"/>
          <w:szCs w:val="21"/>
        </w:rPr>
        <w:t>功耗仅</w:t>
      </w:r>
      <w:proofErr w:type="gramEnd"/>
      <w:r>
        <w:rPr>
          <w:rFonts w:hint="eastAsia"/>
          <w:color w:val="000000"/>
          <w:sz w:val="21"/>
          <w:szCs w:val="21"/>
        </w:rPr>
        <w:t>为 4.4mA。最终设计的输出电路如图8所示。</w:t>
      </w:r>
    </w:p>
    <w:p w:rsidR="008203F0" w:rsidRDefault="008203F0" w:rsidP="008203F0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5000625" cy="5067300"/>
            <wp:effectExtent l="0" t="0" r="9525" b="0"/>
            <wp:docPr id="1" name="图片 1" descr="STM32双路信号源及配置平台电路设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M32双路信号源及配置平台电路设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F0" w:rsidRDefault="008203F0" w:rsidP="008203F0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图8 AD9958输出转换及驱动电路</w:t>
      </w:r>
    </w:p>
    <w:p w:rsidR="008203F0" w:rsidRDefault="008203F0" w:rsidP="008203F0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结果表明信号源输出特性良好，还具有集成的高、功耗低、配置灵活等优点。为了满足不同应用的需求，可调整滤波器参数或将滤波输出直接引出。由于采用了外设丰富的STM32控制器，使系统具有良好扩展性。该信号源可应用于嵌入式仪表测量、相关弱信号检测等领域，也可作为激励源为电路调试带来极大方便。</w:t>
      </w:r>
    </w:p>
    <w:p w:rsidR="00C454B2" w:rsidRPr="008203F0" w:rsidRDefault="00C454B2"/>
    <w:sectPr w:rsidR="00C454B2" w:rsidRPr="00820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F0"/>
    <w:rsid w:val="008203F0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203F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03F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203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03F0"/>
    <w:rPr>
      <w:color w:val="0000FF"/>
      <w:u w:val="single"/>
    </w:rPr>
  </w:style>
  <w:style w:type="character" w:styleId="a5">
    <w:name w:val="Strong"/>
    <w:basedOn w:val="a0"/>
    <w:uiPriority w:val="22"/>
    <w:qFormat/>
    <w:rsid w:val="008203F0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8203F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203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203F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03F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203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03F0"/>
    <w:rPr>
      <w:color w:val="0000FF"/>
      <w:u w:val="single"/>
    </w:rPr>
  </w:style>
  <w:style w:type="character" w:styleId="a5">
    <w:name w:val="Strong"/>
    <w:basedOn w:val="a0"/>
    <w:uiPriority w:val="22"/>
    <w:qFormat/>
    <w:rsid w:val="008203F0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8203F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203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754</Characters>
  <Application>Microsoft Office Word</Application>
  <DocSecurity>0</DocSecurity>
  <Lines>6</Lines>
  <Paragraphs>1</Paragraphs>
  <ScaleCrop>false</ScaleCrop>
  <Company>china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2015-04-08T08:58:00Z</dcterms:created>
  <dcterms:modified xsi:type="dcterms:W3CDTF">2015-04-08T09:00:00Z</dcterms:modified>
</cp:coreProperties>
</file>