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8110F" w:rsidP="00305D1E">
      <w:pPr>
        <w:jc w:val="center"/>
        <w:rPr>
          <w:rFonts w:hint="eastAsia"/>
        </w:rPr>
      </w:pPr>
    </w:p>
    <w:p w:rsidR="00BB7925" w:rsidRPr="00BB7925" w:rsidRDefault="00BB7925" w:rsidP="00305D1E">
      <w:pPr>
        <w:widowControl/>
        <w:spacing w:line="450" w:lineRule="atLeast"/>
        <w:jc w:val="center"/>
        <w:outlineLvl w:val="0"/>
        <w:rPr>
          <w:rFonts w:ascii="微软雅黑" w:eastAsia="微软雅黑" w:hAnsi="微软雅黑" w:cs="宋体"/>
          <w:b/>
          <w:bCs/>
          <w:color w:val="333333"/>
          <w:kern w:val="36"/>
          <w:sz w:val="36"/>
          <w:szCs w:val="36"/>
        </w:rPr>
      </w:pPr>
      <w:r w:rsidRPr="00BB7925">
        <w:rPr>
          <w:rFonts w:ascii="微软雅黑" w:eastAsia="微软雅黑" w:hAnsi="微软雅黑" w:cs="宋体" w:hint="eastAsia"/>
          <w:b/>
          <w:bCs/>
          <w:color w:val="333333"/>
          <w:kern w:val="36"/>
          <w:sz w:val="36"/>
          <w:szCs w:val="36"/>
        </w:rPr>
        <w:t>触控</w:t>
      </w:r>
      <w:r w:rsidR="0045322C">
        <w:rPr>
          <w:rFonts w:ascii="微软雅黑" w:eastAsia="微软雅黑" w:hAnsi="微软雅黑" w:cs="宋体" w:hint="eastAsia"/>
          <w:b/>
          <w:bCs/>
          <w:color w:val="333333"/>
          <w:kern w:val="36"/>
          <w:sz w:val="36"/>
          <w:szCs w:val="36"/>
        </w:rPr>
        <w:t>面板</w:t>
      </w:r>
      <w:r w:rsidRPr="00BB7925">
        <w:rPr>
          <w:rFonts w:ascii="微软雅黑" w:eastAsia="微软雅黑" w:hAnsi="微软雅黑" w:cs="宋体" w:hint="eastAsia"/>
          <w:b/>
          <w:bCs/>
          <w:color w:val="333333"/>
          <w:kern w:val="36"/>
          <w:sz w:val="36"/>
          <w:szCs w:val="36"/>
        </w:rPr>
        <w:t xml:space="preserve">厂陷暗战歧途 </w:t>
      </w:r>
    </w:p>
    <w:p w:rsidR="00BB7925" w:rsidRPr="00BB7925" w:rsidRDefault="00BB7925" w:rsidP="00305D1E">
      <w:pPr>
        <w:widowControl/>
        <w:spacing w:line="270" w:lineRule="atLeast"/>
        <w:jc w:val="center"/>
        <w:rPr>
          <w:rFonts w:ascii="宋体" w:eastAsia="宋体" w:hAnsi="宋体" w:cs="宋体" w:hint="eastAsia"/>
          <w:color w:val="000000"/>
          <w:kern w:val="0"/>
          <w:szCs w:val="21"/>
        </w:rPr>
      </w:pPr>
      <w:r w:rsidRPr="00BB7925">
        <w:rPr>
          <w:rFonts w:ascii="宋体" w:eastAsia="宋体" w:hAnsi="宋体" w:cs="宋体" w:hint="eastAsia"/>
          <w:color w:val="999999"/>
          <w:kern w:val="0"/>
          <w:sz w:val="18"/>
        </w:rPr>
        <w:t>2014-12-15</w:t>
      </w:r>
    </w:p>
    <w:p w:rsidR="00BB7925" w:rsidRPr="00BB7925" w:rsidRDefault="00BB7925" w:rsidP="00BB7925">
      <w:pPr>
        <w:widowControl/>
        <w:spacing w:line="360" w:lineRule="atLeast"/>
        <w:jc w:val="left"/>
        <w:rPr>
          <w:rFonts w:ascii="宋体" w:eastAsia="宋体" w:hAnsi="宋体" w:cs="宋体" w:hint="eastAsia"/>
          <w:color w:val="000000"/>
          <w:kern w:val="0"/>
          <w:szCs w:val="21"/>
        </w:rPr>
      </w:pPr>
      <w:r>
        <w:rPr>
          <w:rFonts w:ascii="宋体" w:eastAsia="宋体" w:hAnsi="宋体" w:cs="宋体"/>
          <w:noProof/>
          <w:color w:val="000000"/>
          <w:kern w:val="0"/>
          <w:szCs w:val="21"/>
        </w:rPr>
        <w:drawing>
          <wp:inline distT="0" distB="0" distL="0" distR="0">
            <wp:extent cx="9525" cy="9525"/>
            <wp:effectExtent l="19050" t="0" r="9525" b="0"/>
            <wp:docPr id="2" name="图片 2" descr="http://d1.ofweek.com/www/delivery/lg.php?bannerid=663&amp;campaignid=124&amp;zoneid=56&amp;loc=http%3A%2F%2Fdisplay.ofweek.com%2F2014-12%2FART-8321302-8500-28913375.html&amp;referer=http%3A%2F%2Fdisplay.ofweek.com%2FCATList-2300-8100-display.html&amp;cb=9ce8a73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1.ofweek.com/www/delivery/lg.php?bannerid=663&amp;campaignid=124&amp;zoneid=56&amp;loc=http%3A%2F%2Fdisplay.ofweek.com%2F2014-12%2FART-8321302-8500-28913375.html&amp;referer=http%3A%2F%2Fdisplay.ofweek.com%2FCATList-2300-8100-display.html&amp;cb=9ce8a730ce"/>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有人的地方就有江湖，</w:t>
      </w:r>
      <w:hyperlink r:id="rId7" w:tgtFrame="_blank" w:tooltip="触摸屏" w:history="1">
        <w:r w:rsidRPr="00305D1E">
          <w:rPr>
            <w:rFonts w:ascii="宋体" w:eastAsia="宋体" w:hAnsi="宋体" w:cs="宋体" w:hint="eastAsia"/>
            <w:color w:val="920346"/>
            <w:kern w:val="0"/>
            <w:sz w:val="28"/>
            <w:szCs w:val="28"/>
            <w:u w:val="single"/>
          </w:rPr>
          <w:t>触摸屏</w:t>
        </w:r>
      </w:hyperlink>
      <w:r w:rsidRPr="00BB7925">
        <w:rPr>
          <w:rFonts w:ascii="宋体" w:eastAsia="宋体" w:hAnsi="宋体" w:cs="宋体" w:hint="eastAsia"/>
          <w:color w:val="000000"/>
          <w:kern w:val="0"/>
          <w:sz w:val="28"/>
          <w:szCs w:val="28"/>
        </w:rPr>
        <w:t>的江湖，在这个冬天愈发精彩。</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近期，触控产业格外热闹，曾经苹果的第二大触摸屏供应商胜华科技宣布破产。胜华的破产震惊了整个触控产业，其对于触控产业的影响持续发酵，大陆触控行业龙头厂商欧菲光也意外地成为了众矢之的。就在上周，市场更是传出内地触控行业龙头欧菲光万人裁员谣言，据笔者从接近欧菲光的相关人士了解到，欧菲光近几个月产量持续增长，11月份更是创出历史新高，在触摸屏行业的淡季尤为难得。</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在激烈的市场竞争下，触控厂商们正在误入一场惨烈的暗战歧途。</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w:t>
      </w:r>
      <w:r w:rsidRPr="00305D1E">
        <w:rPr>
          <w:rFonts w:ascii="宋体" w:eastAsia="宋体" w:hAnsi="宋体" w:cs="宋体" w:hint="eastAsia"/>
          <w:b/>
          <w:bCs/>
          <w:color w:val="000000"/>
          <w:kern w:val="0"/>
          <w:sz w:val="28"/>
          <w:szCs w:val="28"/>
        </w:rPr>
        <w:t>触摸屏的三国</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触摸屏产业整体可以划分为随苹果及其它国际品牌率先崛起的台湾触控产业，整体以玻璃式触控技术为主，凭借大陆终端厂家而崛起的大陆触控产业，整体以薄膜式触控技术为主，以及从显示面板产业向触控延伸的日韩内嵌式触控阵营。</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三大阵营的发展状态基本跟其经济体本身的发展密切相关。作为发展最早的台湾触控阵营，由于岛内整体经济状况不佳，缺少本土终端市场厚度，又在技术上未能保持持续领先，在被苹果转换日韩供应商及HTC等本土品牌衰弱后经营状况急转之下，最大的龙头TPK也只能维持微利。日韩内嵌式触控阵营凭借在高端手机面板上的技术及产能优势，收获苹果手机订单后在高端手机触控市场占有了重要地位。大陆触控阵营立足于本土这一全球最大的智能终端生产及消费市场，</w:t>
      </w:r>
      <w:r w:rsidRPr="00BB7925">
        <w:rPr>
          <w:rFonts w:ascii="宋体" w:eastAsia="宋体" w:hAnsi="宋体" w:cs="宋体" w:hint="eastAsia"/>
          <w:color w:val="000000"/>
          <w:kern w:val="0"/>
          <w:sz w:val="28"/>
          <w:szCs w:val="28"/>
        </w:rPr>
        <w:lastRenderedPageBreak/>
        <w:t>从低阶产品做起，随本土重点品牌快速崛起，尤其是以欧菲光为代表的薄膜式触控龙头，凭借着强大的执行力及对技术路线的前瞻性布局，形成了触摸屏垂直一体化优势，并在新一代触控技术上取得全球领先的技术优势。</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w:t>
      </w:r>
      <w:r w:rsidRPr="00305D1E">
        <w:rPr>
          <w:rFonts w:ascii="宋体" w:eastAsia="宋体" w:hAnsi="宋体" w:cs="宋体" w:hint="eastAsia"/>
          <w:b/>
          <w:bCs/>
          <w:color w:val="000000"/>
          <w:kern w:val="0"/>
          <w:sz w:val="28"/>
          <w:szCs w:val="28"/>
        </w:rPr>
        <w:t xml:space="preserve">　触控产业持续演进企业业绩分化严重</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触摸屏产业继续火热，但企业业绩分化严重。三大龙头的业绩有最真实的反映。</w:t>
      </w:r>
    </w:p>
    <w:p w:rsidR="00BB7925" w:rsidRPr="00BB7925" w:rsidRDefault="00BB7925" w:rsidP="00BB7925">
      <w:pPr>
        <w:widowControl/>
        <w:spacing w:line="360" w:lineRule="atLeast"/>
        <w:jc w:val="left"/>
        <w:rPr>
          <w:rFonts w:ascii="宋体" w:eastAsia="宋体" w:hAnsi="宋体" w:cs="宋体" w:hint="eastAsia"/>
          <w:color w:val="000000"/>
          <w:kern w:val="0"/>
          <w:sz w:val="28"/>
          <w:szCs w:val="28"/>
        </w:rPr>
      </w:pPr>
      <w:r w:rsidRPr="00BB7925">
        <w:rPr>
          <w:rFonts w:ascii="宋体" w:eastAsia="宋体" w:hAnsi="宋体" w:cs="宋体" w:hint="eastAsia"/>
          <w:color w:val="000000"/>
          <w:kern w:val="0"/>
          <w:sz w:val="28"/>
          <w:szCs w:val="28"/>
        </w:rPr>
        <w:t xml:space="preserve">　　欧菲光触摸屏出货量全球第一，微摄像头出货量也跃居全球前列。公司近年来主营业务取得快速发展，产品销量及销售收入均保持高增长态势。近三年，公司实现的营业收入分别为12.5亿元、39.3亿元和91亿元，年均复合增长率达到169.81%。2014年前三季度，欧菲光实现营业收入139.85亿元，比上年同期增长142.06%。</w:t>
      </w:r>
    </w:p>
    <w:p w:rsidR="00305D1E" w:rsidRPr="00305D1E" w:rsidRDefault="00305D1E" w:rsidP="00305D1E">
      <w:pPr>
        <w:pStyle w:val="a6"/>
        <w:spacing w:before="0" w:beforeAutospacing="0" w:after="0" w:afterAutospacing="0" w:line="360" w:lineRule="atLeast"/>
        <w:rPr>
          <w:color w:val="000000"/>
          <w:sz w:val="28"/>
          <w:szCs w:val="28"/>
        </w:rPr>
      </w:pPr>
      <w:r w:rsidRPr="00305D1E">
        <w:rPr>
          <w:rFonts w:hint="eastAsia"/>
          <w:color w:val="000000"/>
          <w:sz w:val="28"/>
          <w:szCs w:val="28"/>
        </w:rPr>
        <w:t xml:space="preserve">　F-TPK宸鸿过去几年曾经受惠于苹果订单，从2009年到2011年营收、获利呈现飙速成长。直到苹果转单日企，F-TPK宸鸿2012年获利急转直下，2013年第二季营业利益率更降至上市后新低。而据台湾媒体报道，今年上半年台湾触控面板只有F-TPK获利，经营窘境可见一斑。</w:t>
      </w:r>
    </w:p>
    <w:p w:rsidR="00305D1E" w:rsidRPr="00305D1E" w:rsidRDefault="00305D1E" w:rsidP="00305D1E">
      <w:pPr>
        <w:pStyle w:val="a6"/>
        <w:spacing w:before="0" w:beforeAutospacing="0" w:after="0" w:afterAutospacing="0" w:line="360" w:lineRule="atLeast"/>
        <w:rPr>
          <w:rFonts w:hint="eastAsia"/>
          <w:color w:val="000000"/>
          <w:sz w:val="28"/>
          <w:szCs w:val="28"/>
        </w:rPr>
      </w:pPr>
      <w:r w:rsidRPr="00305D1E">
        <w:rPr>
          <w:rFonts w:hint="eastAsia"/>
          <w:color w:val="000000"/>
          <w:sz w:val="28"/>
          <w:szCs w:val="28"/>
        </w:rPr>
        <w:t xml:space="preserve">　　凭借in-cell内嵌式</w:t>
      </w:r>
      <w:hyperlink r:id="rId8" w:tgtFrame="_blank" w:tooltip="触摸屏" w:history="1">
        <w:r w:rsidRPr="00305D1E">
          <w:rPr>
            <w:rStyle w:val="a5"/>
            <w:rFonts w:hint="eastAsia"/>
            <w:color w:val="920346"/>
            <w:sz w:val="28"/>
            <w:szCs w:val="28"/>
          </w:rPr>
          <w:t>触摸屏</w:t>
        </w:r>
      </w:hyperlink>
      <w:r w:rsidRPr="00305D1E">
        <w:rPr>
          <w:rFonts w:hint="eastAsia"/>
          <w:color w:val="000000"/>
          <w:sz w:val="28"/>
          <w:szCs w:val="28"/>
        </w:rPr>
        <w:t>供单苹果的JDI一时名声大噪，但盛名之下，其实难负。经济通通讯社10月15日讯 ，JDI下调全年财测，预计为亏损100亿日圆。而夏普则凭借对华订单的拉货在连亏四年后于今年上半财年才实现盈利。</w:t>
      </w:r>
    </w:p>
    <w:p w:rsidR="00305D1E" w:rsidRPr="00305D1E" w:rsidRDefault="00305D1E" w:rsidP="00305D1E">
      <w:pPr>
        <w:pStyle w:val="a6"/>
        <w:spacing w:before="0" w:beforeAutospacing="0" w:after="0" w:afterAutospacing="0" w:line="360" w:lineRule="atLeast"/>
        <w:rPr>
          <w:rFonts w:hint="eastAsia"/>
          <w:color w:val="000000"/>
          <w:sz w:val="28"/>
          <w:szCs w:val="28"/>
        </w:rPr>
      </w:pPr>
      <w:r w:rsidRPr="00305D1E">
        <w:rPr>
          <w:rFonts w:hint="eastAsia"/>
          <w:color w:val="000000"/>
          <w:sz w:val="28"/>
          <w:szCs w:val="28"/>
        </w:rPr>
        <w:t xml:space="preserve">　　</w:t>
      </w:r>
      <w:r w:rsidRPr="00305D1E">
        <w:rPr>
          <w:rStyle w:val="a7"/>
          <w:rFonts w:hint="eastAsia"/>
          <w:color w:val="000000"/>
          <w:sz w:val="28"/>
          <w:szCs w:val="28"/>
        </w:rPr>
        <w:t>喧嚣背后是利益</w:t>
      </w:r>
    </w:p>
    <w:p w:rsidR="00305D1E" w:rsidRPr="00305D1E" w:rsidRDefault="00305D1E" w:rsidP="00305D1E">
      <w:pPr>
        <w:pStyle w:val="a6"/>
        <w:spacing w:before="0" w:beforeAutospacing="0" w:after="0" w:afterAutospacing="0" w:line="360" w:lineRule="atLeast"/>
        <w:rPr>
          <w:rFonts w:hint="eastAsia"/>
          <w:color w:val="000000"/>
          <w:sz w:val="28"/>
          <w:szCs w:val="28"/>
        </w:rPr>
      </w:pPr>
      <w:r w:rsidRPr="00305D1E">
        <w:rPr>
          <w:rFonts w:hint="eastAsia"/>
          <w:color w:val="000000"/>
          <w:sz w:val="28"/>
          <w:szCs w:val="28"/>
        </w:rPr>
        <w:lastRenderedPageBreak/>
        <w:t xml:space="preserve">　　欧菲光作为出货量全球第一、盈利能力第一、坐拥中国市场的触控面板企业，在激烈竞争中逆势增长，也因此招致对手各种噪音干扰。</w:t>
      </w:r>
    </w:p>
    <w:p w:rsidR="00305D1E" w:rsidRPr="00305D1E" w:rsidRDefault="00305D1E" w:rsidP="00305D1E">
      <w:pPr>
        <w:pStyle w:val="a6"/>
        <w:spacing w:before="0" w:beforeAutospacing="0" w:after="0" w:afterAutospacing="0" w:line="360" w:lineRule="atLeast"/>
        <w:rPr>
          <w:rFonts w:hint="eastAsia"/>
          <w:color w:val="000000"/>
          <w:sz w:val="28"/>
          <w:szCs w:val="28"/>
        </w:rPr>
      </w:pPr>
      <w:r w:rsidRPr="00305D1E">
        <w:rPr>
          <w:rFonts w:hint="eastAsia"/>
          <w:color w:val="000000"/>
          <w:sz w:val="28"/>
          <w:szCs w:val="28"/>
        </w:rPr>
        <w:t xml:space="preserve">　　台湾触控产业龙头在被JDI抢单苹果订单后，陷入无计可施的慌乱之中，之后大陆本土触控企业快速崛起，前后夹击之下采取了利用专利诉讼、制造舆论噪音的方式以求延缓大陆同行发展的竞争手段，早已没了触控产业先驱的心气。胜华破产之后，台湾相关产业评论更是少有反省，反而连篇累牍的要扯上大陆厂商欧菲光低价抢单，完全罔顾欧菲光保持了业内最高毛利率的事实。不仅如此，台湾相关媒体还借用未经证实的信息擅自发布欧菲光大肆裁员上万人这样骇人听闻的内容，要知道，欧菲光目前总体也就三万员工左右，近期还传出曾洽购胜华工厂，11月份触摸屏产量还创出了历史新高，摄像头、指纹识别等新业务更是发展的如火如荼。</w:t>
      </w:r>
    </w:p>
    <w:p w:rsidR="00305D1E" w:rsidRPr="00305D1E" w:rsidRDefault="00305D1E" w:rsidP="00305D1E">
      <w:pPr>
        <w:pStyle w:val="a6"/>
        <w:spacing w:before="0" w:beforeAutospacing="0" w:after="0" w:afterAutospacing="0" w:line="360" w:lineRule="atLeast"/>
        <w:rPr>
          <w:rFonts w:hint="eastAsia"/>
          <w:color w:val="000000"/>
          <w:sz w:val="28"/>
          <w:szCs w:val="28"/>
        </w:rPr>
      </w:pPr>
      <w:r w:rsidRPr="00305D1E">
        <w:rPr>
          <w:rFonts w:hint="eastAsia"/>
          <w:color w:val="000000"/>
          <w:sz w:val="28"/>
          <w:szCs w:val="28"/>
        </w:rPr>
        <w:t xml:space="preserve">　　JDI等内嵌式触控阵营为开拓国内市场大打舆论攻势，大肆宣传in-cell方案的优点，背后极少提及该技术方案的不足。JDI面向大陆大打价格战，甚至宁可承受短期亏损，也是无奈之举。作为在中小尺寸液晶面板市场上占据全球最高份额的面板厂商，抢占中国市场是其扭转亏损局面的唯一机会。苹果的最新态度更是加剧了JDI布局中国市场的紧迫性。近日有相关媒体报道，裸眼3D屏幕有机会成为下一代iPhone的最大卖点，将改采薄膜触控，再贴合3D屏幕，可以简化对面板的</w:t>
      </w:r>
      <w:hyperlink r:id="rId9" w:tgtFrame="_blank" w:tooltip="驱动" w:history="1">
        <w:r w:rsidRPr="00305D1E">
          <w:rPr>
            <w:rStyle w:val="a5"/>
            <w:rFonts w:hint="eastAsia"/>
            <w:color w:val="920346"/>
            <w:sz w:val="28"/>
            <w:szCs w:val="28"/>
          </w:rPr>
          <w:t>驱动</w:t>
        </w:r>
      </w:hyperlink>
      <w:r w:rsidRPr="00305D1E">
        <w:rPr>
          <w:rFonts w:hint="eastAsia"/>
          <w:color w:val="000000"/>
          <w:sz w:val="28"/>
          <w:szCs w:val="28"/>
        </w:rPr>
        <w:t>，不易受到串音干扰，也比较省电，同时，良率高出很多。</w:t>
      </w:r>
    </w:p>
    <w:p w:rsidR="00305D1E" w:rsidRPr="00305D1E" w:rsidRDefault="00305D1E" w:rsidP="00305D1E">
      <w:pPr>
        <w:pStyle w:val="a6"/>
        <w:spacing w:before="0" w:beforeAutospacing="0" w:after="0" w:afterAutospacing="0" w:line="360" w:lineRule="atLeast"/>
        <w:rPr>
          <w:rFonts w:hint="eastAsia"/>
          <w:color w:val="000000"/>
          <w:sz w:val="28"/>
          <w:szCs w:val="28"/>
        </w:rPr>
      </w:pPr>
      <w:r w:rsidRPr="00305D1E">
        <w:rPr>
          <w:rFonts w:hint="eastAsia"/>
          <w:color w:val="000000"/>
          <w:sz w:val="28"/>
          <w:szCs w:val="28"/>
        </w:rPr>
        <w:lastRenderedPageBreak/>
        <w:t xml:space="preserve">　　在产业转型的涤荡时期，触控厂商们或许应该放下厮杀的武器，反思整个行业应当如何健康持续发展。</w:t>
      </w:r>
    </w:p>
    <w:p w:rsidR="00BB7925" w:rsidRPr="00305D1E" w:rsidRDefault="00BB7925"/>
    <w:sectPr w:rsidR="00BB7925" w:rsidRPr="00305D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10F" w:rsidRDefault="0048110F" w:rsidP="00BB7925">
      <w:r>
        <w:separator/>
      </w:r>
    </w:p>
  </w:endnote>
  <w:endnote w:type="continuationSeparator" w:id="1">
    <w:p w:rsidR="0048110F" w:rsidRDefault="0048110F" w:rsidP="00BB7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10F" w:rsidRDefault="0048110F" w:rsidP="00BB7925">
      <w:r>
        <w:separator/>
      </w:r>
    </w:p>
  </w:footnote>
  <w:footnote w:type="continuationSeparator" w:id="1">
    <w:p w:rsidR="0048110F" w:rsidRDefault="0048110F" w:rsidP="00BB7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925"/>
    <w:rsid w:val="00305D1E"/>
    <w:rsid w:val="0045322C"/>
    <w:rsid w:val="0048110F"/>
    <w:rsid w:val="00721598"/>
    <w:rsid w:val="00BB7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B79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7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7925"/>
    <w:rPr>
      <w:sz w:val="18"/>
      <w:szCs w:val="18"/>
    </w:rPr>
  </w:style>
  <w:style w:type="paragraph" w:styleId="a4">
    <w:name w:val="footer"/>
    <w:basedOn w:val="a"/>
    <w:link w:val="Char0"/>
    <w:uiPriority w:val="99"/>
    <w:semiHidden/>
    <w:unhideWhenUsed/>
    <w:rsid w:val="00BB79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7925"/>
    <w:rPr>
      <w:sz w:val="18"/>
      <w:szCs w:val="18"/>
    </w:rPr>
  </w:style>
  <w:style w:type="character" w:customStyle="1" w:styleId="1Char">
    <w:name w:val="标题 1 Char"/>
    <w:basedOn w:val="a0"/>
    <w:link w:val="1"/>
    <w:uiPriority w:val="9"/>
    <w:rsid w:val="00BB7925"/>
    <w:rPr>
      <w:rFonts w:ascii="宋体" w:eastAsia="宋体" w:hAnsi="宋体" w:cs="宋体"/>
      <w:b/>
      <w:bCs/>
      <w:kern w:val="36"/>
      <w:sz w:val="48"/>
      <w:szCs w:val="48"/>
    </w:rPr>
  </w:style>
  <w:style w:type="character" w:customStyle="1" w:styleId="sdate">
    <w:name w:val="sdate"/>
    <w:basedOn w:val="a0"/>
    <w:rsid w:val="00BB7925"/>
  </w:style>
  <w:style w:type="character" w:customStyle="1" w:styleId="laiyuan">
    <w:name w:val="laiyuan"/>
    <w:basedOn w:val="a0"/>
    <w:rsid w:val="00BB7925"/>
  </w:style>
  <w:style w:type="character" w:styleId="a5">
    <w:name w:val="Hyperlink"/>
    <w:basedOn w:val="a0"/>
    <w:uiPriority w:val="99"/>
    <w:semiHidden/>
    <w:unhideWhenUsed/>
    <w:rsid w:val="00BB7925"/>
    <w:rPr>
      <w:color w:val="0000FF"/>
      <w:u w:val="single"/>
    </w:rPr>
  </w:style>
  <w:style w:type="paragraph" w:styleId="a6">
    <w:name w:val="Normal (Web)"/>
    <w:basedOn w:val="a"/>
    <w:uiPriority w:val="99"/>
    <w:semiHidden/>
    <w:unhideWhenUsed/>
    <w:rsid w:val="00BB792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B7925"/>
    <w:rPr>
      <w:b/>
      <w:bCs/>
    </w:rPr>
  </w:style>
  <w:style w:type="character" w:customStyle="1" w:styleId="apple-converted-space">
    <w:name w:val="apple-converted-space"/>
    <w:basedOn w:val="a0"/>
    <w:rsid w:val="00BB7925"/>
  </w:style>
  <w:style w:type="character" w:customStyle="1" w:styleId="hrefstyle">
    <w:name w:val="hrefstyle"/>
    <w:basedOn w:val="a0"/>
    <w:rsid w:val="00BB7925"/>
  </w:style>
  <w:style w:type="paragraph" w:styleId="a8">
    <w:name w:val="Balloon Text"/>
    <w:basedOn w:val="a"/>
    <w:link w:val="Char1"/>
    <w:uiPriority w:val="99"/>
    <w:semiHidden/>
    <w:unhideWhenUsed/>
    <w:rsid w:val="00BB7925"/>
    <w:rPr>
      <w:sz w:val="18"/>
      <w:szCs w:val="18"/>
    </w:rPr>
  </w:style>
  <w:style w:type="character" w:customStyle="1" w:styleId="Char1">
    <w:name w:val="批注框文本 Char"/>
    <w:basedOn w:val="a0"/>
    <w:link w:val="a8"/>
    <w:uiPriority w:val="99"/>
    <w:semiHidden/>
    <w:rsid w:val="00BB7925"/>
    <w:rPr>
      <w:sz w:val="18"/>
      <w:szCs w:val="18"/>
    </w:rPr>
  </w:style>
</w:styles>
</file>

<file path=word/webSettings.xml><?xml version="1.0" encoding="utf-8"?>
<w:webSettings xmlns:r="http://schemas.openxmlformats.org/officeDocument/2006/relationships" xmlns:w="http://schemas.openxmlformats.org/wordprocessingml/2006/main">
  <w:divs>
    <w:div w:id="478617631">
      <w:bodyDiv w:val="1"/>
      <w:marLeft w:val="0"/>
      <w:marRight w:val="0"/>
      <w:marTop w:val="0"/>
      <w:marBottom w:val="0"/>
      <w:divBdr>
        <w:top w:val="none" w:sz="0" w:space="0" w:color="auto"/>
        <w:left w:val="none" w:sz="0" w:space="0" w:color="auto"/>
        <w:bottom w:val="none" w:sz="0" w:space="0" w:color="auto"/>
        <w:right w:val="none" w:sz="0" w:space="0" w:color="auto"/>
      </w:divBdr>
      <w:divsChild>
        <w:div w:id="1573270229">
          <w:marLeft w:val="0"/>
          <w:marRight w:val="0"/>
          <w:marTop w:val="0"/>
          <w:marBottom w:val="0"/>
          <w:divBdr>
            <w:top w:val="none" w:sz="0" w:space="0" w:color="auto"/>
            <w:left w:val="none" w:sz="0" w:space="0" w:color="auto"/>
            <w:bottom w:val="none" w:sz="0" w:space="0" w:color="auto"/>
            <w:right w:val="none" w:sz="0" w:space="0" w:color="auto"/>
          </w:divBdr>
        </w:div>
        <w:div w:id="273024639">
          <w:marLeft w:val="0"/>
          <w:marRight w:val="0"/>
          <w:marTop w:val="0"/>
          <w:marBottom w:val="0"/>
          <w:divBdr>
            <w:top w:val="none" w:sz="0" w:space="0" w:color="auto"/>
            <w:left w:val="none" w:sz="0" w:space="0" w:color="auto"/>
            <w:bottom w:val="none" w:sz="0" w:space="0" w:color="auto"/>
            <w:right w:val="none" w:sz="0" w:space="0" w:color="auto"/>
          </w:divBdr>
          <w:divsChild>
            <w:div w:id="825517977">
              <w:marLeft w:val="0"/>
              <w:marRight w:val="150"/>
              <w:marTop w:val="0"/>
              <w:marBottom w:val="0"/>
              <w:divBdr>
                <w:top w:val="none" w:sz="0" w:space="0" w:color="auto"/>
                <w:left w:val="none" w:sz="0" w:space="0" w:color="auto"/>
                <w:bottom w:val="none" w:sz="0" w:space="0" w:color="auto"/>
                <w:right w:val="none" w:sz="0" w:space="0" w:color="auto"/>
              </w:divBdr>
            </w:div>
          </w:divsChild>
        </w:div>
        <w:div w:id="1016266929">
          <w:marLeft w:val="0"/>
          <w:marRight w:val="0"/>
          <w:marTop w:val="0"/>
          <w:marBottom w:val="0"/>
          <w:divBdr>
            <w:top w:val="none" w:sz="0" w:space="0" w:color="auto"/>
            <w:left w:val="none" w:sz="0" w:space="0" w:color="auto"/>
            <w:bottom w:val="none" w:sz="0" w:space="0" w:color="auto"/>
            <w:right w:val="none" w:sz="0" w:space="0" w:color="auto"/>
          </w:divBdr>
          <w:divsChild>
            <w:div w:id="853422989">
              <w:marLeft w:val="0"/>
              <w:marRight w:val="0"/>
              <w:marTop w:val="0"/>
              <w:marBottom w:val="0"/>
              <w:divBdr>
                <w:top w:val="none" w:sz="0" w:space="0" w:color="auto"/>
                <w:left w:val="none" w:sz="0" w:space="0" w:color="auto"/>
                <w:bottom w:val="none" w:sz="0" w:space="0" w:color="auto"/>
                <w:right w:val="none" w:sz="0" w:space="0" w:color="auto"/>
              </w:divBdr>
              <w:divsChild>
                <w:div w:id="1370641128">
                  <w:marLeft w:val="0"/>
                  <w:marRight w:val="0"/>
                  <w:marTop w:val="0"/>
                  <w:marBottom w:val="0"/>
                  <w:divBdr>
                    <w:top w:val="none" w:sz="0" w:space="0" w:color="auto"/>
                    <w:left w:val="none" w:sz="0" w:space="0" w:color="auto"/>
                    <w:bottom w:val="none" w:sz="0" w:space="0" w:color="auto"/>
                    <w:right w:val="none" w:sz="0" w:space="0" w:color="auto"/>
                  </w:divBdr>
                  <w:divsChild>
                    <w:div w:id="8889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play.ofweek.com/CAT-8321302-touch.html" TargetMode="External"/><Relationship Id="rId3" Type="http://schemas.openxmlformats.org/officeDocument/2006/relationships/webSettings" Target="webSettings.xml"/><Relationship Id="rId7" Type="http://schemas.openxmlformats.org/officeDocument/2006/relationships/hyperlink" Target="http://display.ofweek.com/CAT-8321302-touc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isplay.ofweek.com/KW-qudong.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1765</Characters>
  <Application>Microsoft Office Word</Application>
  <DocSecurity>0</DocSecurity>
  <Lines>14</Lines>
  <Paragraphs>4</Paragraphs>
  <ScaleCrop>false</ScaleCrop>
  <Company>Microsoft</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2014-12-15T03:38:00Z</dcterms:created>
  <dcterms:modified xsi:type="dcterms:W3CDTF">2014-12-15T03:40:00Z</dcterms:modified>
</cp:coreProperties>
</file>